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9EC3" w14:textId="7E28142C" w:rsidR="00563C48" w:rsidRPr="0065551A" w:rsidRDefault="004126EF" w:rsidP="0065551A">
      <w:pPr>
        <w:pStyle w:val="Heading1"/>
      </w:pPr>
      <w:r w:rsidRPr="0065551A">
        <w:t xml:space="preserve">London Metropolitan University </w:t>
      </w:r>
      <w:r w:rsidR="00563C48" w:rsidRPr="0065551A">
        <w:t xml:space="preserve">Board </w:t>
      </w:r>
      <w:r w:rsidRPr="0065551A">
        <w:t xml:space="preserve">of Governors - </w:t>
      </w:r>
      <w:r w:rsidR="00563C48" w:rsidRPr="0065551A">
        <w:t>decisions</w:t>
      </w:r>
    </w:p>
    <w:p w14:paraId="77F08293" w14:textId="6447CC22" w:rsidR="00E77543" w:rsidRDefault="654DFACE" w:rsidP="27FA84AA">
      <w:pPr>
        <w:tabs>
          <w:tab w:val="left" w:pos="975"/>
        </w:tabs>
        <w:snapToGrid w:val="0"/>
        <w:spacing w:before="240" w:line="312" w:lineRule="auto"/>
        <w:ind w:left="0" w:firstLine="0"/>
        <w:rPr>
          <w:rFonts w:asciiTheme="minorBidi" w:hAnsiTheme="minorBidi" w:cstheme="minorBidi"/>
          <w:sz w:val="24"/>
          <w:szCs w:val="24"/>
        </w:rPr>
      </w:pPr>
      <w:r w:rsidRPr="54237F03">
        <w:rPr>
          <w:rFonts w:asciiTheme="minorBidi" w:hAnsiTheme="minorBidi" w:cstheme="minorBidi"/>
          <w:sz w:val="24"/>
          <w:szCs w:val="24"/>
        </w:rPr>
        <w:t xml:space="preserve">This document summarises key decisions made by the Board of Governors at business meetings.  It will be updated within 10 working days of each Board meeting.  Further details are provided in the Board’s </w:t>
      </w:r>
      <w:hyperlink r:id="rId11">
        <w:r w:rsidRPr="54237F03">
          <w:rPr>
            <w:rStyle w:val="Hyperlink"/>
            <w:rFonts w:asciiTheme="minorBidi" w:hAnsiTheme="minorBidi" w:cstheme="minorBidi"/>
            <w:sz w:val="24"/>
            <w:szCs w:val="24"/>
          </w:rPr>
          <w:t>minutes</w:t>
        </w:r>
      </w:hyperlink>
      <w:r w:rsidRPr="54237F03">
        <w:rPr>
          <w:rFonts w:asciiTheme="minorBidi" w:hAnsiTheme="minorBidi" w:cstheme="minorBidi"/>
          <w:sz w:val="24"/>
          <w:szCs w:val="24"/>
        </w:rPr>
        <w:t xml:space="preserve">, which are published </w:t>
      </w:r>
      <w:r w:rsidR="003D6640" w:rsidRPr="54237F03">
        <w:rPr>
          <w:rFonts w:asciiTheme="minorBidi" w:hAnsiTheme="minorBidi" w:cstheme="minorBidi"/>
          <w:sz w:val="24"/>
          <w:szCs w:val="24"/>
        </w:rPr>
        <w:t>three</w:t>
      </w:r>
      <w:r w:rsidRPr="54237F03">
        <w:rPr>
          <w:rFonts w:asciiTheme="minorBidi" w:hAnsiTheme="minorBidi" w:cstheme="minorBidi"/>
          <w:sz w:val="24"/>
          <w:szCs w:val="24"/>
        </w:rPr>
        <w:t xml:space="preserve"> months after </w:t>
      </w:r>
      <w:r w:rsidR="003D6640" w:rsidRPr="54237F03">
        <w:rPr>
          <w:rFonts w:asciiTheme="minorBidi" w:hAnsiTheme="minorBidi" w:cstheme="minorBidi"/>
          <w:sz w:val="24"/>
          <w:szCs w:val="24"/>
        </w:rPr>
        <w:t>their approval</w:t>
      </w:r>
      <w:r w:rsidRPr="54237F03">
        <w:rPr>
          <w:rFonts w:asciiTheme="minorBidi" w:hAnsiTheme="minorBidi" w:cstheme="minorBidi"/>
          <w:sz w:val="24"/>
          <w:szCs w:val="24"/>
        </w:rPr>
        <w:t xml:space="preserve"> (with appropriate redactions)</w:t>
      </w:r>
    </w:p>
    <w:p w14:paraId="2A7BEF5F" w14:textId="10AF3AD5" w:rsidR="00197A0C" w:rsidRDefault="00197A0C" w:rsidP="00197A0C">
      <w:pPr>
        <w:tabs>
          <w:tab w:val="left" w:pos="975"/>
        </w:tabs>
        <w:spacing w:before="240" w:line="312" w:lineRule="auto"/>
        <w:ind w:left="0" w:firstLine="0"/>
        <w:rPr>
          <w:rFonts w:ascii="Aptos" w:eastAsia="Aptos" w:hAnsi="Aptos" w:cs="Aptos"/>
          <w:b/>
          <w:bCs/>
          <w:sz w:val="24"/>
          <w:szCs w:val="24"/>
        </w:rPr>
      </w:pPr>
      <w:r>
        <w:rPr>
          <w:rFonts w:ascii="Aptos" w:eastAsia="Aptos" w:hAnsi="Aptos" w:cs="Aptos"/>
          <w:b/>
          <w:bCs/>
          <w:sz w:val="24"/>
          <w:szCs w:val="24"/>
        </w:rPr>
        <w:t xml:space="preserve">27 November </w:t>
      </w:r>
      <w:r>
        <w:rPr>
          <w:rFonts w:ascii="Aptos" w:eastAsia="Aptos" w:hAnsi="Aptos" w:cs="Aptos"/>
          <w:b/>
          <w:bCs/>
          <w:sz w:val="24"/>
          <w:szCs w:val="24"/>
        </w:rPr>
        <w:t>2025</w:t>
      </w:r>
    </w:p>
    <w:p w14:paraId="61D50855" w14:textId="713573D8" w:rsidR="00197A0C" w:rsidRDefault="00197A0C" w:rsidP="00197A0C">
      <w:pPr>
        <w:spacing w:after="160" w:line="257" w:lineRule="auto"/>
        <w:ind w:left="0" w:firstLine="0"/>
        <w:rPr>
          <w:rFonts w:asciiTheme="minorBidi" w:hAnsiTheme="minorBidi" w:cstheme="minorBidi"/>
          <w:bCs/>
          <w:sz w:val="24"/>
          <w:szCs w:val="24"/>
        </w:rPr>
      </w:pPr>
      <w:r>
        <w:rPr>
          <w:rFonts w:eastAsia="Arial"/>
          <w:sz w:val="24"/>
          <w:szCs w:val="24"/>
        </w:rPr>
        <w:t xml:space="preserve">The Board confirmed the appointment of </w:t>
      </w:r>
      <w:proofErr w:type="spellStart"/>
      <w:r>
        <w:rPr>
          <w:rFonts w:eastAsia="Arial"/>
          <w:sz w:val="24"/>
          <w:szCs w:val="24"/>
        </w:rPr>
        <w:t>Oladie</w:t>
      </w:r>
      <w:proofErr w:type="spellEnd"/>
      <w:r>
        <w:rPr>
          <w:rFonts w:eastAsia="Arial"/>
          <w:sz w:val="24"/>
          <w:szCs w:val="24"/>
        </w:rPr>
        <w:t xml:space="preserve"> Phillips as the Academic Governor for an initial term of three years</w:t>
      </w:r>
      <w:r w:rsidRPr="00FA57CF">
        <w:rPr>
          <w:rFonts w:asciiTheme="minorBidi" w:hAnsiTheme="minorBidi" w:cstheme="minorBidi"/>
          <w:bCs/>
          <w:sz w:val="24"/>
          <w:szCs w:val="24"/>
        </w:rPr>
        <w:t xml:space="preserve"> following an election among the members of the Academic Board</w:t>
      </w:r>
      <w:r>
        <w:rPr>
          <w:rFonts w:asciiTheme="minorBidi" w:hAnsiTheme="minorBidi" w:cstheme="minorBidi"/>
          <w:bCs/>
          <w:sz w:val="24"/>
          <w:szCs w:val="24"/>
        </w:rPr>
        <w:t>, commencing with immediate effect.</w:t>
      </w:r>
    </w:p>
    <w:p w14:paraId="2C3486EC" w14:textId="37FA970C" w:rsidR="007E240A" w:rsidRDefault="007E240A" w:rsidP="00197A0C">
      <w:pPr>
        <w:spacing w:after="160" w:line="257" w:lineRule="auto"/>
        <w:ind w:left="0" w:firstLine="0"/>
        <w:rPr>
          <w:rFonts w:asciiTheme="minorBidi" w:hAnsiTheme="minorBidi" w:cstheme="minorBidi"/>
          <w:bCs/>
          <w:sz w:val="24"/>
          <w:szCs w:val="24"/>
        </w:rPr>
      </w:pPr>
      <w:r>
        <w:rPr>
          <w:rFonts w:asciiTheme="minorBidi" w:hAnsiTheme="minorBidi" w:cstheme="minorBidi"/>
          <w:bCs/>
          <w:sz w:val="24"/>
          <w:szCs w:val="24"/>
        </w:rPr>
        <w:t>The Board of Governors approved the Strategic Plan overview.</w:t>
      </w:r>
    </w:p>
    <w:p w14:paraId="03C4601B" w14:textId="2B5675F4" w:rsidR="007E240A" w:rsidRPr="007E240A" w:rsidRDefault="007E240A" w:rsidP="007E240A">
      <w:pPr>
        <w:tabs>
          <w:tab w:val="left" w:pos="975"/>
        </w:tabs>
        <w:snapToGrid w:val="0"/>
        <w:spacing w:before="240"/>
        <w:ind w:left="0" w:firstLine="0"/>
        <w:rPr>
          <w:rFonts w:asciiTheme="minorBidi" w:hAnsiTheme="minorBidi" w:cstheme="minorBidi"/>
          <w:bCs/>
          <w:sz w:val="24"/>
          <w:szCs w:val="24"/>
        </w:rPr>
      </w:pPr>
      <w:r w:rsidRPr="007E240A">
        <w:rPr>
          <w:rFonts w:asciiTheme="minorBidi" w:hAnsiTheme="minorBidi" w:cstheme="minorBidi"/>
          <w:bCs/>
          <w:sz w:val="24"/>
          <w:szCs w:val="24"/>
        </w:rPr>
        <w:t xml:space="preserve">The Board </w:t>
      </w:r>
      <w:r w:rsidRPr="007E240A">
        <w:rPr>
          <w:rFonts w:asciiTheme="minorBidi" w:hAnsiTheme="minorBidi" w:cstheme="minorBidi"/>
          <w:bCs/>
          <w:sz w:val="24"/>
          <w:szCs w:val="24"/>
        </w:rPr>
        <w:t>reviewed the draft financial forecasts for inclusion in</w:t>
      </w:r>
      <w:r w:rsidRPr="007E240A">
        <w:rPr>
          <w:rFonts w:asciiTheme="minorBidi" w:hAnsiTheme="minorBidi" w:cstheme="minorBidi"/>
          <w:bCs/>
          <w:sz w:val="24"/>
          <w:szCs w:val="24"/>
        </w:rPr>
        <w:t xml:space="preserve"> the Annual Financial Return for submission to the Office for Students</w:t>
      </w:r>
      <w:r w:rsidRPr="007E240A">
        <w:rPr>
          <w:rFonts w:asciiTheme="minorBidi" w:hAnsiTheme="minorBidi" w:cstheme="minorBidi"/>
          <w:bCs/>
          <w:sz w:val="24"/>
          <w:szCs w:val="24"/>
        </w:rPr>
        <w:t>, and delegated authority to the Vice Chancellor to approve the final documents before submission ad sign of the final return by the 31st December 2025 deadline.</w:t>
      </w:r>
    </w:p>
    <w:p w14:paraId="223E86E4" w14:textId="15E7347B" w:rsidR="00197A0C" w:rsidRDefault="00197A0C" w:rsidP="00197A0C">
      <w:pPr>
        <w:spacing w:after="160" w:line="257" w:lineRule="auto"/>
        <w:ind w:left="0" w:firstLine="0"/>
        <w:rPr>
          <w:rFonts w:eastAsia="Arial"/>
          <w:sz w:val="24"/>
          <w:szCs w:val="24"/>
        </w:rPr>
      </w:pPr>
      <w:r w:rsidRPr="27FA84AA">
        <w:rPr>
          <w:rFonts w:eastAsia="Arial"/>
          <w:sz w:val="24"/>
          <w:szCs w:val="24"/>
        </w:rPr>
        <w:t xml:space="preserve">The Board approved the Annual Report of the Audit and Risk Committee </w:t>
      </w:r>
    </w:p>
    <w:p w14:paraId="53C99E36" w14:textId="77777777" w:rsidR="00197A0C" w:rsidRDefault="00197A0C" w:rsidP="00197A0C">
      <w:pPr>
        <w:spacing w:after="160" w:line="257" w:lineRule="auto"/>
        <w:ind w:left="0" w:firstLine="0"/>
        <w:rPr>
          <w:rFonts w:eastAsia="Arial"/>
          <w:sz w:val="24"/>
          <w:szCs w:val="24"/>
        </w:rPr>
      </w:pPr>
      <w:r w:rsidRPr="27FA84AA">
        <w:rPr>
          <w:rFonts w:eastAsia="Arial"/>
          <w:sz w:val="24"/>
          <w:szCs w:val="24"/>
        </w:rPr>
        <w:t xml:space="preserve">The Board approved the Internal Audit Annual Report. </w:t>
      </w:r>
    </w:p>
    <w:p w14:paraId="78C75F19" w14:textId="77777777" w:rsidR="00197A0C" w:rsidRDefault="00197A0C" w:rsidP="00197A0C">
      <w:pPr>
        <w:spacing w:after="160" w:line="257" w:lineRule="auto"/>
        <w:ind w:left="0" w:firstLine="0"/>
        <w:rPr>
          <w:rFonts w:eastAsia="Arial"/>
          <w:sz w:val="24"/>
          <w:szCs w:val="24"/>
        </w:rPr>
      </w:pPr>
      <w:r w:rsidRPr="27FA84AA">
        <w:rPr>
          <w:rFonts w:eastAsia="Arial"/>
          <w:sz w:val="24"/>
          <w:szCs w:val="24"/>
        </w:rPr>
        <w:t xml:space="preserve">The Board approved the letter of representation to the external auditors (KPMG) and the external auditors’ ISA 260 letter (management letter) and management response. </w:t>
      </w:r>
    </w:p>
    <w:p w14:paraId="139827FD" w14:textId="0BC82937" w:rsidR="00197A0C" w:rsidRDefault="00197A0C" w:rsidP="00197A0C">
      <w:pPr>
        <w:spacing w:after="160" w:line="257" w:lineRule="auto"/>
        <w:ind w:left="0" w:firstLine="0"/>
        <w:rPr>
          <w:rFonts w:eastAsia="Arial"/>
          <w:sz w:val="24"/>
          <w:szCs w:val="24"/>
        </w:rPr>
      </w:pPr>
      <w:r w:rsidRPr="27FA84AA">
        <w:rPr>
          <w:rFonts w:eastAsia="Arial"/>
          <w:sz w:val="24"/>
          <w:szCs w:val="24"/>
        </w:rPr>
        <w:t xml:space="preserve">The Board of Governors approved the University’s financial statements for </w:t>
      </w:r>
      <w:r>
        <w:rPr>
          <w:rFonts w:eastAsia="Arial"/>
          <w:sz w:val="24"/>
          <w:szCs w:val="24"/>
        </w:rPr>
        <w:t>2024/25</w:t>
      </w:r>
      <w:r w:rsidRPr="27FA84AA">
        <w:rPr>
          <w:rFonts w:eastAsia="Arial"/>
          <w:sz w:val="24"/>
          <w:szCs w:val="24"/>
        </w:rPr>
        <w:t xml:space="preserve">. Once ready for publication, the financial statements would be published on the </w:t>
      </w:r>
      <w:hyperlink r:id="rId12">
        <w:r w:rsidRPr="27FA84AA">
          <w:rPr>
            <w:rStyle w:val="Hyperlink"/>
            <w:rFonts w:eastAsia="Arial"/>
            <w:color w:val="467886"/>
            <w:sz w:val="24"/>
            <w:szCs w:val="24"/>
          </w:rPr>
          <w:t>statutory accounts webpage</w:t>
        </w:r>
      </w:hyperlink>
      <w:r w:rsidRPr="27FA84AA">
        <w:rPr>
          <w:rFonts w:eastAsia="Arial"/>
          <w:sz w:val="24"/>
          <w:szCs w:val="24"/>
        </w:rPr>
        <w:t xml:space="preserve">. </w:t>
      </w:r>
    </w:p>
    <w:p w14:paraId="4F42C996" w14:textId="77777777" w:rsidR="00197A0C" w:rsidRDefault="00197A0C" w:rsidP="00197A0C">
      <w:pPr>
        <w:spacing w:after="160" w:line="257" w:lineRule="auto"/>
        <w:ind w:left="0" w:firstLine="0"/>
        <w:rPr>
          <w:rFonts w:eastAsia="Arial"/>
          <w:sz w:val="24"/>
          <w:szCs w:val="24"/>
        </w:rPr>
      </w:pPr>
      <w:r w:rsidRPr="27FA84AA">
        <w:rPr>
          <w:rFonts w:eastAsia="Arial"/>
          <w:sz w:val="24"/>
          <w:szCs w:val="24"/>
        </w:rPr>
        <w:t xml:space="preserve">The Board approved University’s annual Prevent data return to the Office for Students and authorised the Chair of the Board to sign the accountability declaration as required as part of the return. </w:t>
      </w:r>
    </w:p>
    <w:p w14:paraId="503C4D91" w14:textId="77777777" w:rsidR="00197A0C" w:rsidRDefault="00197A0C" w:rsidP="00197A0C">
      <w:pPr>
        <w:spacing w:after="160" w:line="257" w:lineRule="auto"/>
        <w:ind w:left="0" w:firstLine="0"/>
        <w:rPr>
          <w:rFonts w:eastAsia="Arial"/>
          <w:sz w:val="24"/>
          <w:szCs w:val="24"/>
        </w:rPr>
      </w:pPr>
      <w:r w:rsidRPr="27FA84AA">
        <w:rPr>
          <w:rFonts w:eastAsia="Arial"/>
          <w:sz w:val="24"/>
          <w:szCs w:val="24"/>
        </w:rPr>
        <w:t>The Board approved the following on the recommendation of the Governance Committee:</w:t>
      </w:r>
    </w:p>
    <w:p w14:paraId="116680C8" w14:textId="77777777" w:rsidR="00197A0C" w:rsidRDefault="00197A0C" w:rsidP="00197A0C">
      <w:pPr>
        <w:spacing w:after="160" w:line="257" w:lineRule="auto"/>
        <w:rPr>
          <w:rFonts w:eastAsia="Arial"/>
          <w:sz w:val="24"/>
          <w:szCs w:val="24"/>
        </w:rPr>
      </w:pPr>
      <w:r w:rsidRPr="27FA84AA">
        <w:rPr>
          <w:rFonts w:eastAsia="Arial"/>
          <w:sz w:val="24"/>
          <w:szCs w:val="24"/>
        </w:rPr>
        <w:t xml:space="preserve">ii) Statement of Primary Responsibilities </w:t>
      </w:r>
    </w:p>
    <w:p w14:paraId="2467326E" w14:textId="77777777" w:rsidR="00197A0C" w:rsidRDefault="00197A0C" w:rsidP="00197A0C">
      <w:pPr>
        <w:spacing w:after="160" w:line="257" w:lineRule="auto"/>
        <w:rPr>
          <w:rFonts w:eastAsia="Arial"/>
          <w:sz w:val="24"/>
          <w:szCs w:val="24"/>
        </w:rPr>
      </w:pPr>
      <w:r w:rsidRPr="27FA84AA">
        <w:rPr>
          <w:rFonts w:eastAsia="Arial"/>
          <w:sz w:val="24"/>
          <w:szCs w:val="24"/>
        </w:rPr>
        <w:t>iii) Scheme of Delegation</w:t>
      </w:r>
    </w:p>
    <w:p w14:paraId="5F1F4143" w14:textId="1B83FF36" w:rsidR="00745A08" w:rsidRDefault="00745A08" w:rsidP="007E240A">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lastRenderedPageBreak/>
        <w:t>The Board approved the University’s Anti- Slavery Policy and approved the University’s Anti- Slavery and Human Trafficking Statement for 2025/26.</w:t>
      </w:r>
    </w:p>
    <w:p w14:paraId="1C4184D1" w14:textId="119F1DD6" w:rsidR="00745A08" w:rsidRDefault="00745A08" w:rsidP="007E240A">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approved the Annual Remuneration Committee report.</w:t>
      </w:r>
    </w:p>
    <w:p w14:paraId="0465E9C3" w14:textId="593B9DBD" w:rsidR="007E240A" w:rsidRDefault="007E240A" w:rsidP="007E240A">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 xml:space="preserve">The Board of Governors approved the reappointment of the external auditors </w:t>
      </w:r>
      <w:r w:rsidRPr="002D2D73">
        <w:rPr>
          <w:rFonts w:asciiTheme="minorBidi" w:hAnsiTheme="minorBidi" w:cstheme="minorBidi"/>
          <w:sz w:val="24"/>
          <w:szCs w:val="24"/>
        </w:rPr>
        <w:t>and agreed that the auditor’s remuneration should be in accordance with the terms of their contract and that the Audit and Risk Committee be authorised to deal with the matter.</w:t>
      </w:r>
    </w:p>
    <w:p w14:paraId="79303C44" w14:textId="74574A4A" w:rsidR="00812145" w:rsidRDefault="00197A0C" w:rsidP="27FA84AA">
      <w:pPr>
        <w:tabs>
          <w:tab w:val="left" w:pos="975"/>
        </w:tabs>
        <w:snapToGrid w:val="0"/>
        <w:spacing w:before="240" w:line="312" w:lineRule="auto"/>
        <w:ind w:left="0" w:firstLine="0"/>
        <w:rPr>
          <w:rFonts w:eastAsia="Arial"/>
          <w:sz w:val="24"/>
          <w:szCs w:val="24"/>
        </w:rPr>
      </w:pPr>
      <w:r>
        <w:rPr>
          <w:rFonts w:eastAsia="Arial"/>
          <w:sz w:val="24"/>
          <w:szCs w:val="24"/>
        </w:rPr>
        <w:t>The Board approved the following Committee Terms of Reference:</w:t>
      </w:r>
    </w:p>
    <w:p w14:paraId="7050BA17" w14:textId="1BD71CC4" w:rsidR="00197A0C" w:rsidRDefault="00197A0C" w:rsidP="00197A0C">
      <w:pPr>
        <w:pStyle w:val="ListParagraph"/>
        <w:numPr>
          <w:ilvl w:val="0"/>
          <w:numId w:val="50"/>
        </w:numPr>
        <w:tabs>
          <w:tab w:val="left" w:pos="975"/>
        </w:tabs>
        <w:snapToGrid w:val="0"/>
        <w:spacing w:before="240" w:line="312" w:lineRule="auto"/>
        <w:rPr>
          <w:rFonts w:asciiTheme="minorBidi" w:hAnsiTheme="minorBidi" w:cstheme="minorBidi"/>
          <w:sz w:val="24"/>
          <w:szCs w:val="24"/>
        </w:rPr>
      </w:pPr>
      <w:r>
        <w:rPr>
          <w:rFonts w:asciiTheme="minorBidi" w:hAnsiTheme="minorBidi" w:cstheme="minorBidi"/>
          <w:sz w:val="24"/>
          <w:szCs w:val="24"/>
        </w:rPr>
        <w:t>Governance Committee</w:t>
      </w:r>
    </w:p>
    <w:p w14:paraId="48280552" w14:textId="55A3E415" w:rsidR="00197A0C" w:rsidRDefault="00197A0C" w:rsidP="00197A0C">
      <w:pPr>
        <w:pStyle w:val="ListParagraph"/>
        <w:numPr>
          <w:ilvl w:val="0"/>
          <w:numId w:val="50"/>
        </w:numPr>
        <w:tabs>
          <w:tab w:val="left" w:pos="975"/>
        </w:tabs>
        <w:snapToGrid w:val="0"/>
        <w:spacing w:before="240" w:line="312" w:lineRule="auto"/>
        <w:rPr>
          <w:rFonts w:asciiTheme="minorBidi" w:hAnsiTheme="minorBidi" w:cstheme="minorBidi"/>
          <w:sz w:val="24"/>
          <w:szCs w:val="24"/>
        </w:rPr>
      </w:pPr>
      <w:r>
        <w:rPr>
          <w:rFonts w:asciiTheme="minorBidi" w:hAnsiTheme="minorBidi" w:cstheme="minorBidi"/>
          <w:sz w:val="24"/>
          <w:szCs w:val="24"/>
        </w:rPr>
        <w:t>People, Finance and Resources Committee</w:t>
      </w:r>
    </w:p>
    <w:p w14:paraId="2B5F9686" w14:textId="226596B6" w:rsidR="00197A0C" w:rsidRDefault="00197A0C" w:rsidP="00197A0C">
      <w:pPr>
        <w:pStyle w:val="ListParagraph"/>
        <w:numPr>
          <w:ilvl w:val="0"/>
          <w:numId w:val="50"/>
        </w:numPr>
        <w:tabs>
          <w:tab w:val="left" w:pos="975"/>
        </w:tabs>
        <w:snapToGrid w:val="0"/>
        <w:spacing w:before="240" w:line="312" w:lineRule="auto"/>
        <w:rPr>
          <w:rFonts w:asciiTheme="minorBidi" w:hAnsiTheme="minorBidi" w:cstheme="minorBidi"/>
          <w:sz w:val="24"/>
          <w:szCs w:val="24"/>
        </w:rPr>
      </w:pPr>
      <w:r>
        <w:rPr>
          <w:rFonts w:asciiTheme="minorBidi" w:hAnsiTheme="minorBidi" w:cstheme="minorBidi"/>
          <w:sz w:val="24"/>
          <w:szCs w:val="24"/>
        </w:rPr>
        <w:t>Remuneration Committee</w:t>
      </w:r>
    </w:p>
    <w:p w14:paraId="565E8E84" w14:textId="2603A0C2" w:rsidR="00197A0C" w:rsidRDefault="00197A0C" w:rsidP="00197A0C">
      <w:pPr>
        <w:pStyle w:val="ListParagraph"/>
        <w:numPr>
          <w:ilvl w:val="0"/>
          <w:numId w:val="50"/>
        </w:numPr>
        <w:tabs>
          <w:tab w:val="left" w:pos="975"/>
        </w:tabs>
        <w:snapToGrid w:val="0"/>
        <w:spacing w:before="240" w:line="312" w:lineRule="auto"/>
        <w:rPr>
          <w:rFonts w:asciiTheme="minorBidi" w:hAnsiTheme="minorBidi" w:cstheme="minorBidi"/>
          <w:sz w:val="24"/>
          <w:szCs w:val="24"/>
        </w:rPr>
      </w:pPr>
      <w:r>
        <w:rPr>
          <w:rFonts w:asciiTheme="minorBidi" w:hAnsiTheme="minorBidi" w:cstheme="minorBidi"/>
          <w:sz w:val="24"/>
          <w:szCs w:val="24"/>
        </w:rPr>
        <w:t>Audit and Risk Committee</w:t>
      </w:r>
    </w:p>
    <w:p w14:paraId="29EADC7E" w14:textId="7F77013F" w:rsidR="00197A0C" w:rsidRPr="00745A08" w:rsidRDefault="00197A0C" w:rsidP="00745A08">
      <w:pPr>
        <w:pStyle w:val="ListParagraph"/>
        <w:numPr>
          <w:ilvl w:val="0"/>
          <w:numId w:val="50"/>
        </w:numPr>
        <w:tabs>
          <w:tab w:val="left" w:pos="975"/>
        </w:tabs>
        <w:snapToGrid w:val="0"/>
        <w:spacing w:before="240" w:line="312" w:lineRule="auto"/>
        <w:rPr>
          <w:rFonts w:asciiTheme="minorBidi" w:hAnsiTheme="minorBidi" w:cstheme="minorBidi"/>
          <w:sz w:val="24"/>
          <w:szCs w:val="24"/>
        </w:rPr>
      </w:pPr>
      <w:r>
        <w:rPr>
          <w:rFonts w:asciiTheme="minorBidi" w:hAnsiTheme="minorBidi" w:cstheme="minorBidi"/>
          <w:sz w:val="24"/>
          <w:szCs w:val="24"/>
        </w:rPr>
        <w:t>Academic Board</w:t>
      </w:r>
    </w:p>
    <w:p w14:paraId="1B4CD167" w14:textId="5E50C37C" w:rsidR="00812145" w:rsidRDefault="00812145" w:rsidP="00812145">
      <w:pPr>
        <w:tabs>
          <w:tab w:val="left" w:pos="975"/>
        </w:tabs>
        <w:spacing w:before="240" w:line="312" w:lineRule="auto"/>
        <w:ind w:left="0" w:firstLine="0"/>
        <w:rPr>
          <w:rFonts w:ascii="Aptos" w:eastAsia="Aptos" w:hAnsi="Aptos" w:cs="Aptos"/>
          <w:b/>
          <w:bCs/>
          <w:sz w:val="24"/>
          <w:szCs w:val="24"/>
        </w:rPr>
      </w:pPr>
      <w:r>
        <w:rPr>
          <w:rFonts w:ascii="Aptos" w:eastAsia="Aptos" w:hAnsi="Aptos" w:cs="Aptos"/>
          <w:b/>
          <w:bCs/>
          <w:sz w:val="24"/>
          <w:szCs w:val="24"/>
        </w:rPr>
        <w:t>9 October 2025</w:t>
      </w:r>
    </w:p>
    <w:p w14:paraId="4BF47420" w14:textId="767977EE" w:rsidR="00812145" w:rsidRPr="00812145" w:rsidRDefault="00812145" w:rsidP="00812145">
      <w:pPr>
        <w:tabs>
          <w:tab w:val="left" w:pos="975"/>
        </w:tabs>
        <w:spacing w:before="240" w:line="312" w:lineRule="auto"/>
        <w:ind w:left="0" w:firstLine="0"/>
        <w:rPr>
          <w:rFonts w:asciiTheme="minorBidi" w:hAnsiTheme="minorBidi" w:cstheme="minorBidi"/>
          <w:sz w:val="24"/>
          <w:szCs w:val="24"/>
        </w:rPr>
      </w:pPr>
      <w:r w:rsidRPr="00812145">
        <w:rPr>
          <w:rFonts w:asciiTheme="minorBidi" w:hAnsiTheme="minorBidi" w:cstheme="minorBidi"/>
          <w:sz w:val="24"/>
          <w:szCs w:val="24"/>
        </w:rPr>
        <w:t>The Board of Governors approved the Freedom of Speech Code of Practice and joint statement on Freedom of Speech and Academic Freedom 2025/26.</w:t>
      </w:r>
    </w:p>
    <w:p w14:paraId="6B1DBFA5" w14:textId="6369BEF5" w:rsidR="00812145" w:rsidRDefault="00812145" w:rsidP="00812145">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The Board approved proposed amendments to the University’s Financial Regulations.</w:t>
      </w:r>
    </w:p>
    <w:p w14:paraId="7CDF796D" w14:textId="20598B1A" w:rsidR="007D22A0" w:rsidRDefault="007D22A0" w:rsidP="007D22A0">
      <w:pPr>
        <w:tabs>
          <w:tab w:val="left" w:pos="975"/>
        </w:tabs>
        <w:spacing w:before="240" w:line="312" w:lineRule="auto"/>
        <w:ind w:left="0" w:firstLine="0"/>
        <w:rPr>
          <w:rFonts w:ascii="Aptos" w:eastAsia="Aptos" w:hAnsi="Aptos" w:cs="Aptos"/>
          <w:b/>
          <w:bCs/>
          <w:sz w:val="24"/>
          <w:szCs w:val="24"/>
        </w:rPr>
      </w:pPr>
      <w:r>
        <w:rPr>
          <w:rFonts w:ascii="Aptos" w:eastAsia="Aptos" w:hAnsi="Aptos" w:cs="Aptos"/>
          <w:b/>
          <w:bCs/>
          <w:sz w:val="24"/>
          <w:szCs w:val="24"/>
        </w:rPr>
        <w:t>26 June 2025</w:t>
      </w:r>
    </w:p>
    <w:p w14:paraId="21A85CE3" w14:textId="0EE7DC24" w:rsidR="007D22A0" w:rsidRDefault="007D22A0" w:rsidP="007D22A0">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 xml:space="preserve">The Board approved the Budget </w:t>
      </w:r>
      <w:r>
        <w:rPr>
          <w:rFonts w:asciiTheme="minorBidi" w:hAnsiTheme="minorBidi" w:cstheme="minorBidi"/>
          <w:sz w:val="24"/>
          <w:szCs w:val="24"/>
        </w:rPr>
        <w:t>2025/26.</w:t>
      </w:r>
    </w:p>
    <w:p w14:paraId="081D8A64" w14:textId="371C7440" w:rsidR="00495366" w:rsidRDefault="00495366" w:rsidP="007D22A0">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t xml:space="preserve">The Board approved key contracts with suppliers whose annual expenditure was over £5m and as such required authorisation from the Board of Governors inline with the Board Regulations and Scheme of Delegation. </w:t>
      </w:r>
    </w:p>
    <w:p w14:paraId="2862EEBD" w14:textId="4528AD98" w:rsidR="007D22A0" w:rsidRPr="005A2122" w:rsidRDefault="00495366" w:rsidP="007D22A0">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The Board approved proposed amendments to the University’s Freedom of Speech Code of Practice</w:t>
      </w:r>
      <w:r w:rsidR="00F351FA">
        <w:rPr>
          <w:rFonts w:asciiTheme="minorBidi" w:hAnsiTheme="minorBidi" w:cstheme="minorBidi"/>
          <w:sz w:val="24"/>
          <w:szCs w:val="24"/>
        </w:rPr>
        <w:t xml:space="preserve"> and proposed next steps in alignment with the Higher Education (Freedom of Speech) 2023 Act.</w:t>
      </w:r>
    </w:p>
    <w:p w14:paraId="541B3809" w14:textId="183239F0" w:rsidR="00495366" w:rsidRPr="00495366" w:rsidRDefault="00495366" w:rsidP="00495366">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The Board approved proposed amendments to the University’s Financial</w:t>
      </w:r>
      <w:r>
        <w:rPr>
          <w:rFonts w:asciiTheme="minorBidi" w:hAnsiTheme="minorBidi" w:cstheme="minorBidi"/>
          <w:sz w:val="24"/>
          <w:szCs w:val="24"/>
        </w:rPr>
        <w:t xml:space="preserve"> </w:t>
      </w:r>
      <w:r w:rsidRPr="12553269">
        <w:rPr>
          <w:rFonts w:asciiTheme="minorBidi" w:hAnsiTheme="minorBidi" w:cstheme="minorBidi"/>
          <w:sz w:val="24"/>
          <w:szCs w:val="24"/>
        </w:rPr>
        <w:t>Regulations</w:t>
      </w:r>
      <w:r>
        <w:rPr>
          <w:rFonts w:asciiTheme="minorBidi" w:hAnsiTheme="minorBidi" w:cstheme="minorBidi"/>
          <w:sz w:val="24"/>
          <w:szCs w:val="24"/>
        </w:rPr>
        <w:t xml:space="preserve"> and the adoption of </w:t>
      </w:r>
      <w:r w:rsidRPr="00495366">
        <w:rPr>
          <w:rFonts w:asciiTheme="minorBidi" w:hAnsiTheme="minorBidi" w:cstheme="minorBidi"/>
          <w:sz w:val="24"/>
          <w:szCs w:val="24"/>
        </w:rPr>
        <w:t>a revised Policy Framework Regulation.</w:t>
      </w:r>
    </w:p>
    <w:p w14:paraId="1C67C5C8" w14:textId="131D4D71" w:rsidR="00495366" w:rsidRDefault="00495366" w:rsidP="00495366">
      <w:pPr>
        <w:tabs>
          <w:tab w:val="left" w:pos="975"/>
        </w:tabs>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lastRenderedPageBreak/>
        <w:t>The Board of Governors approved the following appointments:</w:t>
      </w:r>
    </w:p>
    <w:p w14:paraId="73410AE6" w14:textId="39C978B4"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Urmi Dutta Roy as the Chair of the Audit and Risk Committee for an initial term of three years,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 The proposal was approved alongside the consideration of detailed </w:t>
      </w:r>
      <w:r w:rsidRPr="00495366">
        <w:rPr>
          <w:rFonts w:eastAsia="Arial"/>
          <w:sz w:val="24"/>
          <w:szCs w:val="24"/>
          <w:lang w:val="en-US"/>
        </w:rPr>
        <w:t>remuneration considerations.</w:t>
      </w:r>
      <w:r w:rsidRPr="00495366">
        <w:rPr>
          <w:rFonts w:asciiTheme="minorBidi" w:hAnsiTheme="minorBidi" w:cstheme="minorBidi"/>
          <w:sz w:val="24"/>
          <w:szCs w:val="24"/>
        </w:rPr>
        <w:t xml:space="preserve"> </w:t>
      </w:r>
    </w:p>
    <w:p w14:paraId="07E879A0" w14:textId="0E635673"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Urmi Dutta Roy as Vice Chair of the Board of Governors for an initial term of three years,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as a member of the Governance Committee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and continuing as a member of the Remuneration Committee.</w:t>
      </w:r>
    </w:p>
    <w:p w14:paraId="3445D8C4" w14:textId="11C50EC7"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Andrea Stark as the Chair of the People, Finance and Resources Committee for an initial term of three years,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2BF55465" w14:textId="69FEF780"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David Morrall as Chair of the Remuneration Committee for an initial term of three years,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76CAE304" w14:textId="449968A7"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Gerry McDonald as a member of the Audit and Risk Committee and Governance Committee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48686B71" w14:textId="7A1FD892"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Sanam Aurora as a member of the Audit and Risk Committee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00D28B88" w14:textId="3BE22381" w:rsidR="000100C5" w:rsidRDefault="000100C5">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Muniya Barua as a member of the Remuneration Committee</w:t>
      </w:r>
      <w:r w:rsidRPr="000100C5">
        <w:rPr>
          <w:rFonts w:asciiTheme="minorBidi" w:hAnsiTheme="minorBidi" w:cstheme="minorBidi"/>
          <w:sz w:val="24"/>
          <w:szCs w:val="24"/>
        </w:rPr>
        <w:t xml:space="preserve"> </w:t>
      </w:r>
      <w:r>
        <w:rPr>
          <w:rFonts w:asciiTheme="minorBidi" w:hAnsiTheme="minorBidi" w:cstheme="minorBidi"/>
          <w:sz w:val="24"/>
          <w:szCs w:val="24"/>
        </w:rPr>
        <w:t>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1E59FB10" w14:textId="77777777" w:rsidR="00F351FA" w:rsidRPr="005A2122" w:rsidRDefault="00F351FA" w:rsidP="00F351FA">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On the recommendation of the Academic Board, the Board of Governors approved:</w:t>
      </w:r>
    </w:p>
    <w:p w14:paraId="7D014404" w14:textId="77777777" w:rsidR="00F351FA" w:rsidRPr="005A2122" w:rsidRDefault="00F351FA">
      <w:pPr>
        <w:pStyle w:val="ListParagraph"/>
        <w:numPr>
          <w:ilvl w:val="0"/>
          <w:numId w:val="43"/>
        </w:numPr>
        <w:autoSpaceDE w:val="0"/>
        <w:autoSpaceDN w:val="0"/>
        <w:adjustRightInd w:val="0"/>
        <w:spacing w:line="240" w:lineRule="auto"/>
        <w:rPr>
          <w:rFonts w:asciiTheme="minorBidi" w:hAnsiTheme="minorBidi" w:cstheme="minorBidi"/>
          <w:sz w:val="24"/>
          <w:szCs w:val="24"/>
        </w:rPr>
      </w:pPr>
      <w:r w:rsidRPr="005A2122">
        <w:rPr>
          <w:rFonts w:asciiTheme="minorBidi" w:hAnsiTheme="minorBidi" w:cstheme="minorBidi"/>
          <w:sz w:val="24"/>
          <w:szCs w:val="24"/>
        </w:rPr>
        <w:t xml:space="preserve">The Student Protection Plan, Refund and Compensation </w:t>
      </w:r>
    </w:p>
    <w:p w14:paraId="3D3B1323" w14:textId="09A643A4" w:rsidR="00F351FA" w:rsidRPr="00F351FA" w:rsidRDefault="00F351FA">
      <w:pPr>
        <w:pStyle w:val="ListParagraph"/>
        <w:numPr>
          <w:ilvl w:val="0"/>
          <w:numId w:val="43"/>
        </w:numPr>
        <w:autoSpaceDE w:val="0"/>
        <w:autoSpaceDN w:val="0"/>
        <w:adjustRightInd w:val="0"/>
        <w:spacing w:line="240" w:lineRule="auto"/>
        <w:rPr>
          <w:rFonts w:asciiTheme="minorBidi" w:hAnsiTheme="minorBidi" w:cstheme="minorBidi"/>
          <w:sz w:val="24"/>
          <w:szCs w:val="24"/>
        </w:rPr>
      </w:pPr>
      <w:r w:rsidRPr="005A2122">
        <w:rPr>
          <w:rFonts w:asciiTheme="minorBidi" w:hAnsiTheme="minorBidi" w:cstheme="minorBidi"/>
          <w:sz w:val="24"/>
          <w:szCs w:val="24"/>
        </w:rPr>
        <w:t>The Degree Outcomes Statement</w:t>
      </w:r>
      <w:r>
        <w:rPr>
          <w:rFonts w:asciiTheme="minorBidi" w:hAnsiTheme="minorBidi" w:cstheme="minorBidi"/>
          <w:sz w:val="24"/>
          <w:szCs w:val="24"/>
        </w:rPr>
        <w:t>.</w:t>
      </w:r>
    </w:p>
    <w:p w14:paraId="719FDBC0" w14:textId="58868F7A" w:rsidR="009253A9" w:rsidRDefault="009253A9" w:rsidP="009253A9">
      <w:p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Board of Governors approved the Annual HR report, and approved part 1 of the report for publication.</w:t>
      </w:r>
    </w:p>
    <w:p w14:paraId="408F5E17" w14:textId="415D55ED" w:rsidR="009253A9" w:rsidRPr="009253A9" w:rsidRDefault="009253A9" w:rsidP="009253A9">
      <w:p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Board of Governors approved the Risk Management Policy and Statement of Risk Appetite.</w:t>
      </w:r>
    </w:p>
    <w:p w14:paraId="4D5A56B3" w14:textId="06D0515F" w:rsidR="3F838848" w:rsidRDefault="3F838848" w:rsidP="54237F03">
      <w:pPr>
        <w:tabs>
          <w:tab w:val="left" w:pos="975"/>
        </w:tabs>
        <w:spacing w:before="240" w:line="312" w:lineRule="auto"/>
        <w:ind w:left="0" w:firstLine="0"/>
        <w:rPr>
          <w:rFonts w:ascii="Aptos" w:eastAsia="Aptos" w:hAnsi="Aptos" w:cs="Aptos"/>
          <w:b/>
          <w:bCs/>
          <w:sz w:val="24"/>
          <w:szCs w:val="24"/>
        </w:rPr>
      </w:pPr>
      <w:r w:rsidRPr="54237F03">
        <w:rPr>
          <w:rFonts w:ascii="Aptos" w:eastAsia="Aptos" w:hAnsi="Aptos" w:cs="Aptos"/>
          <w:b/>
          <w:bCs/>
          <w:sz w:val="24"/>
          <w:szCs w:val="24"/>
        </w:rPr>
        <w:t>1 May 2025</w:t>
      </w:r>
    </w:p>
    <w:p w14:paraId="3A4A2739" w14:textId="68E6C1E4" w:rsidR="3F838848" w:rsidRDefault="3F838848" w:rsidP="54237F03">
      <w:pPr>
        <w:tabs>
          <w:tab w:val="left" w:pos="975"/>
        </w:tabs>
        <w:spacing w:before="240" w:line="312" w:lineRule="auto"/>
        <w:ind w:left="0" w:firstLine="0"/>
        <w:rPr>
          <w:rFonts w:ascii="Aptos" w:eastAsia="Aptos" w:hAnsi="Aptos" w:cs="Aptos"/>
          <w:sz w:val="24"/>
          <w:szCs w:val="24"/>
        </w:rPr>
      </w:pPr>
      <w:r w:rsidRPr="54237F03">
        <w:rPr>
          <w:rFonts w:eastAsia="Arial"/>
          <w:lang w:val="en-US"/>
        </w:rPr>
        <w:lastRenderedPageBreak/>
        <w:t>The Board of Governors approved the appointment of Gerry McDonald and Sanam Arora as Independent Governors for an initial term of three years, commencing immediately following the completion of due diligence checks.</w:t>
      </w:r>
    </w:p>
    <w:p w14:paraId="3B33B8D4" w14:textId="51154AE0" w:rsidR="27FA84AA" w:rsidRDefault="2A36A91A" w:rsidP="2576613C">
      <w:pPr>
        <w:tabs>
          <w:tab w:val="left" w:pos="975"/>
        </w:tabs>
        <w:spacing w:before="240" w:line="312" w:lineRule="auto"/>
        <w:ind w:left="0" w:firstLine="0"/>
        <w:rPr>
          <w:rFonts w:ascii="Aptos" w:eastAsia="Aptos" w:hAnsi="Aptos" w:cs="Aptos"/>
          <w:b/>
          <w:bCs/>
          <w:sz w:val="24"/>
          <w:szCs w:val="24"/>
        </w:rPr>
      </w:pPr>
      <w:r w:rsidRPr="2576613C">
        <w:rPr>
          <w:rFonts w:ascii="Aptos" w:eastAsia="Aptos" w:hAnsi="Aptos" w:cs="Aptos"/>
          <w:b/>
          <w:bCs/>
          <w:sz w:val="24"/>
          <w:szCs w:val="24"/>
        </w:rPr>
        <w:t>20 March 2025</w:t>
      </w:r>
    </w:p>
    <w:p w14:paraId="50DA7AC7" w14:textId="72A28C9F" w:rsidR="2A36A91A" w:rsidRDefault="2A36A91A" w:rsidP="2576613C">
      <w:pPr>
        <w:tabs>
          <w:tab w:val="left" w:pos="975"/>
        </w:tabs>
        <w:spacing w:before="240" w:line="312" w:lineRule="auto"/>
        <w:ind w:left="0" w:firstLine="0"/>
        <w:rPr>
          <w:rFonts w:eastAsia="Arial"/>
          <w:sz w:val="24"/>
          <w:szCs w:val="24"/>
        </w:rPr>
      </w:pPr>
      <w:r w:rsidRPr="2576613C">
        <w:rPr>
          <w:rFonts w:eastAsia="Arial"/>
          <w:sz w:val="24"/>
          <w:szCs w:val="24"/>
        </w:rPr>
        <w:t>The Board of Governors</w:t>
      </w:r>
      <w:r w:rsidR="1BBF2AC3" w:rsidRPr="2576613C">
        <w:rPr>
          <w:rFonts w:eastAsia="Arial"/>
          <w:sz w:val="24"/>
          <w:szCs w:val="24"/>
        </w:rPr>
        <w:t>:</w:t>
      </w:r>
    </w:p>
    <w:p w14:paraId="648897E9" w14:textId="26BFC0BA" w:rsidR="2576613C" w:rsidRDefault="2576613C" w:rsidP="2576613C">
      <w:pPr>
        <w:spacing w:line="240" w:lineRule="auto"/>
        <w:ind w:left="0" w:firstLine="0"/>
        <w:jc w:val="both"/>
        <w:rPr>
          <w:rFonts w:eastAsia="Arial"/>
          <w:sz w:val="24"/>
          <w:szCs w:val="24"/>
        </w:rPr>
      </w:pPr>
    </w:p>
    <w:p w14:paraId="38CB3FE3" w14:textId="78114208" w:rsidR="1BBF2AC3" w:rsidRDefault="1BBF2AC3">
      <w:pPr>
        <w:pStyle w:val="ListParagraph"/>
        <w:numPr>
          <w:ilvl w:val="0"/>
          <w:numId w:val="47"/>
        </w:numPr>
        <w:spacing w:line="240" w:lineRule="auto"/>
        <w:jc w:val="both"/>
        <w:rPr>
          <w:rFonts w:eastAsia="Arial"/>
          <w:sz w:val="24"/>
          <w:szCs w:val="24"/>
        </w:rPr>
      </w:pPr>
      <w:r w:rsidRPr="2576613C">
        <w:rPr>
          <w:rFonts w:eastAsia="Arial"/>
          <w:sz w:val="24"/>
          <w:szCs w:val="24"/>
        </w:rPr>
        <w:t>Approved the</w:t>
      </w:r>
      <w:r w:rsidR="2A36A91A" w:rsidRPr="2576613C">
        <w:rPr>
          <w:rFonts w:eastAsia="Arial"/>
          <w:sz w:val="24"/>
          <w:szCs w:val="24"/>
        </w:rPr>
        <w:t xml:space="preserve"> reappointment of Coopted Audit and Risk Committee member, Tracey Rob Perera for a further 3-year term commencing 1st August 2025, subject to her agreeing to serve.</w:t>
      </w:r>
    </w:p>
    <w:p w14:paraId="3999BF6E" w14:textId="7821FFB8" w:rsidR="1848C7EA" w:rsidRDefault="1848C7EA">
      <w:pPr>
        <w:pStyle w:val="ListParagraph"/>
        <w:numPr>
          <w:ilvl w:val="0"/>
          <w:numId w:val="47"/>
        </w:numPr>
        <w:spacing w:line="240" w:lineRule="auto"/>
        <w:jc w:val="both"/>
        <w:rPr>
          <w:rFonts w:eastAsia="Arial"/>
          <w:sz w:val="24"/>
          <w:szCs w:val="24"/>
        </w:rPr>
      </w:pPr>
      <w:r w:rsidRPr="2576613C">
        <w:rPr>
          <w:rFonts w:eastAsia="Arial"/>
          <w:sz w:val="24"/>
          <w:szCs w:val="24"/>
        </w:rPr>
        <w:t xml:space="preserve">Reapproved the </w:t>
      </w:r>
      <w:r w:rsidR="2A36A91A" w:rsidRPr="2576613C">
        <w:rPr>
          <w:rFonts w:eastAsia="Arial"/>
          <w:sz w:val="24"/>
          <w:szCs w:val="24"/>
        </w:rPr>
        <w:t>Governor Code of Conduct, Governor Conflict of Interest Policy and the Governor Skills Matrix and appointment process.</w:t>
      </w:r>
    </w:p>
    <w:p w14:paraId="70AD8E19" w14:textId="2274A718" w:rsidR="2576613C" w:rsidRDefault="2576613C" w:rsidP="2576613C">
      <w:pPr>
        <w:pStyle w:val="ListParagraph"/>
        <w:spacing w:line="240" w:lineRule="auto"/>
        <w:ind w:left="1080"/>
        <w:jc w:val="both"/>
        <w:rPr>
          <w:rFonts w:eastAsia="MingLiU"/>
          <w:lang w:eastAsia="zh-HK"/>
        </w:rPr>
      </w:pPr>
    </w:p>
    <w:p w14:paraId="3A2654D2" w14:textId="2CB90B21" w:rsidR="42A6B0D8" w:rsidRDefault="42A6B0D8" w:rsidP="27FA84AA">
      <w:pPr>
        <w:spacing w:after="160" w:line="257" w:lineRule="auto"/>
        <w:rPr>
          <w:rFonts w:ascii="Aptos" w:eastAsia="Aptos" w:hAnsi="Aptos" w:cs="Aptos"/>
          <w:b/>
          <w:bCs/>
          <w:sz w:val="24"/>
          <w:szCs w:val="24"/>
        </w:rPr>
      </w:pPr>
      <w:r w:rsidRPr="27FA84AA">
        <w:rPr>
          <w:rFonts w:ascii="Aptos" w:eastAsia="Aptos" w:hAnsi="Aptos" w:cs="Aptos"/>
          <w:b/>
          <w:bCs/>
          <w:sz w:val="24"/>
          <w:szCs w:val="24"/>
        </w:rPr>
        <w:t>28 November 2024</w:t>
      </w:r>
    </w:p>
    <w:p w14:paraId="191D108E" w14:textId="5C2AB17F" w:rsidR="42A6B0D8" w:rsidRDefault="42A6B0D8" w:rsidP="27FA84AA">
      <w:pPr>
        <w:spacing w:after="160" w:line="257" w:lineRule="auto"/>
        <w:rPr>
          <w:rFonts w:eastAsia="Arial"/>
          <w:sz w:val="24"/>
          <w:szCs w:val="24"/>
        </w:rPr>
      </w:pPr>
      <w:r w:rsidRPr="27FA84AA">
        <w:rPr>
          <w:rFonts w:eastAsia="Arial"/>
          <w:sz w:val="24"/>
          <w:szCs w:val="24"/>
        </w:rPr>
        <w:t xml:space="preserve">The Board approved the Annual Report of the Audit and Risk Committee </w:t>
      </w:r>
    </w:p>
    <w:p w14:paraId="6502E4F8" w14:textId="32EF4B92" w:rsidR="42A6B0D8" w:rsidRDefault="42A6B0D8" w:rsidP="27FA84AA">
      <w:pPr>
        <w:spacing w:after="160" w:line="257" w:lineRule="auto"/>
        <w:rPr>
          <w:rFonts w:eastAsia="Arial"/>
          <w:sz w:val="24"/>
          <w:szCs w:val="24"/>
        </w:rPr>
      </w:pPr>
      <w:r w:rsidRPr="27FA84AA">
        <w:rPr>
          <w:rFonts w:eastAsia="Arial"/>
          <w:sz w:val="24"/>
          <w:szCs w:val="24"/>
        </w:rPr>
        <w:t xml:space="preserve">The Board approved the Internal Audit Annual Report. </w:t>
      </w:r>
    </w:p>
    <w:p w14:paraId="3D47991A" w14:textId="17BB64D9" w:rsidR="42A6B0D8" w:rsidRDefault="42A6B0D8" w:rsidP="27FA84AA">
      <w:pPr>
        <w:spacing w:after="160" w:line="257" w:lineRule="auto"/>
        <w:rPr>
          <w:rFonts w:eastAsia="Arial"/>
          <w:sz w:val="24"/>
          <w:szCs w:val="24"/>
        </w:rPr>
      </w:pPr>
      <w:r w:rsidRPr="27FA84AA">
        <w:rPr>
          <w:rFonts w:eastAsia="Arial"/>
          <w:sz w:val="24"/>
          <w:szCs w:val="24"/>
        </w:rPr>
        <w:t xml:space="preserve">The Board approved the letter of representation to the external auditors (KPMG) and the external auditors’ ISA 260 letter (management letter) and management response. </w:t>
      </w:r>
    </w:p>
    <w:p w14:paraId="72870BDF" w14:textId="7AD2B2F5" w:rsidR="42A6B0D8" w:rsidRDefault="42A6B0D8" w:rsidP="27FA84AA">
      <w:pPr>
        <w:spacing w:after="160" w:line="257" w:lineRule="auto"/>
        <w:rPr>
          <w:rFonts w:eastAsia="Arial"/>
          <w:sz w:val="24"/>
          <w:szCs w:val="24"/>
        </w:rPr>
      </w:pPr>
      <w:r w:rsidRPr="27FA84AA">
        <w:rPr>
          <w:rFonts w:eastAsia="Arial"/>
          <w:sz w:val="24"/>
          <w:szCs w:val="24"/>
        </w:rPr>
        <w:t xml:space="preserve">The Board of Governors approved the University’s financial statements for 2023/24. Once ready for publication, the financial statements would be published on the </w:t>
      </w:r>
      <w:hyperlink r:id="rId13">
        <w:r w:rsidRPr="27FA84AA">
          <w:rPr>
            <w:rStyle w:val="Hyperlink"/>
            <w:rFonts w:eastAsia="Arial"/>
            <w:color w:val="467886"/>
            <w:sz w:val="24"/>
            <w:szCs w:val="24"/>
          </w:rPr>
          <w:t>statutory accounts webpage</w:t>
        </w:r>
      </w:hyperlink>
      <w:r w:rsidRPr="27FA84AA">
        <w:rPr>
          <w:rFonts w:eastAsia="Arial"/>
          <w:sz w:val="24"/>
          <w:szCs w:val="24"/>
        </w:rPr>
        <w:t xml:space="preserve">. </w:t>
      </w:r>
    </w:p>
    <w:p w14:paraId="43250E4C" w14:textId="49C61F9E" w:rsidR="42A6B0D8" w:rsidRDefault="42A6B0D8" w:rsidP="27FA84AA">
      <w:pPr>
        <w:spacing w:after="160" w:line="257" w:lineRule="auto"/>
        <w:rPr>
          <w:rFonts w:eastAsia="Arial"/>
          <w:sz w:val="24"/>
          <w:szCs w:val="24"/>
        </w:rPr>
      </w:pPr>
      <w:r w:rsidRPr="27FA84AA">
        <w:rPr>
          <w:rFonts w:eastAsia="Arial"/>
          <w:sz w:val="24"/>
          <w:szCs w:val="24"/>
        </w:rPr>
        <w:t xml:space="preserve">The Board approved University’s annual Prevent data return to the Office for Students and authorised the Chair of the Board to sign the accountability declaration as required as part of the return. </w:t>
      </w:r>
    </w:p>
    <w:p w14:paraId="2C4C8145" w14:textId="0DBE6D95" w:rsidR="42A6B0D8" w:rsidRDefault="42A6B0D8" w:rsidP="27FA84AA">
      <w:pPr>
        <w:spacing w:after="160" w:line="257" w:lineRule="auto"/>
        <w:rPr>
          <w:rFonts w:eastAsia="Arial"/>
          <w:sz w:val="24"/>
          <w:szCs w:val="24"/>
        </w:rPr>
      </w:pPr>
      <w:r w:rsidRPr="27FA84AA">
        <w:rPr>
          <w:rFonts w:eastAsia="Arial"/>
          <w:sz w:val="24"/>
          <w:szCs w:val="24"/>
        </w:rPr>
        <w:t>The Board approved the following on the recommendation of the Governance</w:t>
      </w:r>
      <w:r w:rsidR="7E80883B" w:rsidRPr="27FA84AA">
        <w:rPr>
          <w:rFonts w:eastAsia="Arial"/>
          <w:sz w:val="24"/>
          <w:szCs w:val="24"/>
        </w:rPr>
        <w:t xml:space="preserve"> </w:t>
      </w:r>
      <w:r w:rsidRPr="27FA84AA">
        <w:rPr>
          <w:rFonts w:eastAsia="Arial"/>
          <w:sz w:val="24"/>
          <w:szCs w:val="24"/>
        </w:rPr>
        <w:t>Committee:</w:t>
      </w:r>
    </w:p>
    <w:p w14:paraId="4F46C559" w14:textId="487138C1" w:rsidR="42A6B0D8" w:rsidRDefault="42A6B0D8" w:rsidP="27FA84AA">
      <w:pPr>
        <w:spacing w:after="160" w:line="257" w:lineRule="auto"/>
        <w:rPr>
          <w:rFonts w:eastAsia="Arial"/>
          <w:sz w:val="24"/>
          <w:szCs w:val="24"/>
        </w:rPr>
      </w:pPr>
      <w:proofErr w:type="spellStart"/>
      <w:r w:rsidRPr="27FA84AA">
        <w:rPr>
          <w:rFonts w:eastAsia="Arial"/>
          <w:sz w:val="24"/>
          <w:szCs w:val="24"/>
        </w:rPr>
        <w:t>i</w:t>
      </w:r>
      <w:proofErr w:type="spellEnd"/>
      <w:r w:rsidRPr="27FA84AA">
        <w:rPr>
          <w:rFonts w:eastAsia="Arial"/>
          <w:sz w:val="24"/>
          <w:szCs w:val="24"/>
        </w:rPr>
        <w:t xml:space="preserve">) Governance Committee Terms of Reference </w:t>
      </w:r>
    </w:p>
    <w:p w14:paraId="0D67F090" w14:textId="593D5C65" w:rsidR="42A6B0D8" w:rsidRDefault="42A6B0D8" w:rsidP="27FA84AA">
      <w:pPr>
        <w:spacing w:after="160" w:line="257" w:lineRule="auto"/>
        <w:rPr>
          <w:rFonts w:eastAsia="Arial"/>
          <w:sz w:val="24"/>
          <w:szCs w:val="24"/>
        </w:rPr>
      </w:pPr>
      <w:r w:rsidRPr="27FA84AA">
        <w:rPr>
          <w:rFonts w:eastAsia="Arial"/>
          <w:sz w:val="24"/>
          <w:szCs w:val="24"/>
        </w:rPr>
        <w:t xml:space="preserve">ii) Statement of Primary Responsibilities </w:t>
      </w:r>
    </w:p>
    <w:p w14:paraId="2F9A2E66" w14:textId="27B12E1E" w:rsidR="42A6B0D8" w:rsidRDefault="42A6B0D8" w:rsidP="27FA84AA">
      <w:pPr>
        <w:spacing w:after="160" w:line="257" w:lineRule="auto"/>
        <w:rPr>
          <w:rFonts w:eastAsia="Arial"/>
          <w:sz w:val="24"/>
          <w:szCs w:val="24"/>
        </w:rPr>
      </w:pPr>
      <w:r w:rsidRPr="27FA84AA">
        <w:rPr>
          <w:rFonts w:eastAsia="Arial"/>
          <w:sz w:val="24"/>
          <w:szCs w:val="24"/>
        </w:rPr>
        <w:t>iii) Scheme of Delegation</w:t>
      </w:r>
    </w:p>
    <w:p w14:paraId="6B9C4C0D" w14:textId="26F46819" w:rsidR="42A6B0D8" w:rsidRDefault="42A6B0D8" w:rsidP="27FA84AA">
      <w:pPr>
        <w:spacing w:after="160" w:line="257" w:lineRule="auto"/>
        <w:rPr>
          <w:rFonts w:eastAsia="Arial"/>
          <w:sz w:val="24"/>
          <w:szCs w:val="24"/>
        </w:rPr>
      </w:pPr>
      <w:r w:rsidRPr="27FA84AA">
        <w:rPr>
          <w:rFonts w:eastAsia="Arial"/>
          <w:sz w:val="24"/>
          <w:szCs w:val="24"/>
        </w:rPr>
        <w:t xml:space="preserve"> iv) SIG role description</w:t>
      </w:r>
    </w:p>
    <w:p w14:paraId="15BDC9DC" w14:textId="3F0289BD" w:rsidR="42A6B0D8" w:rsidRDefault="42A6B0D8" w:rsidP="27FA84AA">
      <w:pPr>
        <w:spacing w:after="160" w:line="257" w:lineRule="auto"/>
        <w:rPr>
          <w:rFonts w:eastAsia="Arial"/>
          <w:sz w:val="24"/>
          <w:szCs w:val="24"/>
        </w:rPr>
      </w:pPr>
      <w:r w:rsidRPr="27FA84AA">
        <w:rPr>
          <w:rFonts w:eastAsia="Arial"/>
          <w:sz w:val="24"/>
          <w:szCs w:val="24"/>
        </w:rPr>
        <w:lastRenderedPageBreak/>
        <w:t>The Board of Governors approved the following reappointments:</w:t>
      </w:r>
    </w:p>
    <w:p w14:paraId="7A44327A" w14:textId="700997DA" w:rsidR="42A6B0D8" w:rsidRDefault="42A6B0D8" w:rsidP="27FA84AA">
      <w:pPr>
        <w:pStyle w:val="ListParagraph"/>
        <w:numPr>
          <w:ilvl w:val="0"/>
          <w:numId w:val="4"/>
        </w:numPr>
        <w:rPr>
          <w:rFonts w:eastAsia="Arial"/>
          <w:sz w:val="24"/>
          <w:szCs w:val="24"/>
          <w:lang w:val="en-US"/>
        </w:rPr>
      </w:pPr>
      <w:r w:rsidRPr="27FA84AA">
        <w:rPr>
          <w:rFonts w:eastAsia="Arial"/>
          <w:sz w:val="24"/>
          <w:szCs w:val="24"/>
        </w:rPr>
        <w:t xml:space="preserve">The reappointment of Independent Governor and Chair of the Board of Governors, Tijs Broeke for a second three-year term commencing 1 August 2025 as an Independent Governor and Chair of the Board of Governors. </w:t>
      </w:r>
      <w:r w:rsidRPr="27FA84AA">
        <w:rPr>
          <w:rFonts w:eastAsia="Arial"/>
          <w:sz w:val="24"/>
          <w:szCs w:val="24"/>
          <w:lang w:val="en-US"/>
        </w:rPr>
        <w:t xml:space="preserve">The Board of Governors </w:t>
      </w:r>
      <w:r w:rsidRPr="27FA84AA">
        <w:rPr>
          <w:rFonts w:eastAsia="Arial"/>
          <w:b/>
          <w:bCs/>
          <w:sz w:val="24"/>
          <w:szCs w:val="24"/>
          <w:lang w:val="en-US"/>
        </w:rPr>
        <w:t>approved</w:t>
      </w:r>
      <w:r w:rsidRPr="27FA84AA">
        <w:rPr>
          <w:rFonts w:eastAsia="Arial"/>
          <w:sz w:val="24"/>
          <w:szCs w:val="24"/>
          <w:lang w:val="en-US"/>
        </w:rPr>
        <w:t xml:space="preserve"> the proposal alongside remuneration considerations.</w:t>
      </w:r>
    </w:p>
    <w:p w14:paraId="4FD72E5B" w14:textId="35EAFDF1" w:rsidR="42A6B0D8" w:rsidRDefault="42A6B0D8" w:rsidP="27FA84AA">
      <w:pPr>
        <w:pStyle w:val="ListParagraph"/>
        <w:numPr>
          <w:ilvl w:val="0"/>
          <w:numId w:val="3"/>
        </w:numPr>
        <w:rPr>
          <w:rFonts w:eastAsia="Arial"/>
          <w:sz w:val="24"/>
          <w:szCs w:val="24"/>
        </w:rPr>
      </w:pPr>
      <w:r w:rsidRPr="27FA84AA">
        <w:rPr>
          <w:rFonts w:eastAsia="Arial"/>
          <w:sz w:val="24"/>
          <w:szCs w:val="24"/>
        </w:rPr>
        <w:t xml:space="preserve">The reappointment of Independent Governor, Linda Patterson for a second three-year term commencing 1 August 2025 as an Independent Governor, also continuing as a member of the Governance Committee and Remuneration Committee. </w:t>
      </w:r>
    </w:p>
    <w:p w14:paraId="4822D6BF" w14:textId="44BF4B2C" w:rsidR="42A6B0D8" w:rsidRDefault="42A6B0D8" w:rsidP="27FA84AA">
      <w:pPr>
        <w:pStyle w:val="ListParagraph"/>
        <w:numPr>
          <w:ilvl w:val="0"/>
          <w:numId w:val="2"/>
        </w:numPr>
        <w:rPr>
          <w:rFonts w:eastAsia="Arial"/>
          <w:sz w:val="24"/>
          <w:szCs w:val="24"/>
          <w:lang w:val="en-US"/>
        </w:rPr>
      </w:pPr>
      <w:r w:rsidRPr="27FA84AA">
        <w:rPr>
          <w:rFonts w:eastAsia="Arial"/>
          <w:sz w:val="24"/>
          <w:szCs w:val="24"/>
        </w:rPr>
        <w:t xml:space="preserve">The reappointment of Independent Governor and Vice Chair, Usman Khan, for a second three-year term commencing 1 August 2025, also continuing as Vice Chair and Chair of the Audit and Risk Committee. </w:t>
      </w:r>
      <w:r w:rsidRPr="27FA84AA">
        <w:rPr>
          <w:rFonts w:eastAsia="Arial"/>
          <w:sz w:val="24"/>
          <w:szCs w:val="24"/>
          <w:lang w:val="en-US"/>
        </w:rPr>
        <w:t xml:space="preserve">The Board of Governors </w:t>
      </w:r>
      <w:r w:rsidRPr="27FA84AA">
        <w:rPr>
          <w:rFonts w:eastAsia="Arial"/>
          <w:b/>
          <w:bCs/>
          <w:sz w:val="24"/>
          <w:szCs w:val="24"/>
          <w:lang w:val="en-US"/>
        </w:rPr>
        <w:t>approved</w:t>
      </w:r>
      <w:r w:rsidRPr="27FA84AA">
        <w:rPr>
          <w:rFonts w:eastAsia="Arial"/>
          <w:sz w:val="24"/>
          <w:szCs w:val="24"/>
          <w:lang w:val="en-US"/>
        </w:rPr>
        <w:t xml:space="preserve"> the proposal alongside remuneration considerations.</w:t>
      </w:r>
    </w:p>
    <w:p w14:paraId="4F3F04E6" w14:textId="4073D56C" w:rsidR="42A6B0D8" w:rsidRDefault="42A6B0D8" w:rsidP="27FA84AA">
      <w:pPr>
        <w:pStyle w:val="ListParagraph"/>
        <w:numPr>
          <w:ilvl w:val="0"/>
          <w:numId w:val="1"/>
        </w:numPr>
        <w:rPr>
          <w:rFonts w:eastAsia="Arial"/>
          <w:sz w:val="24"/>
          <w:szCs w:val="24"/>
        </w:rPr>
      </w:pPr>
      <w:r w:rsidRPr="27FA84AA">
        <w:rPr>
          <w:rFonts w:eastAsia="Arial"/>
          <w:sz w:val="24"/>
          <w:szCs w:val="24"/>
        </w:rPr>
        <w:t xml:space="preserve">The reappointment of Independent Governor and Senior Independent Governor, Muniya Barua for a second three-year term commencing on 1 August 2025. Also continuing as Senior Independent Governor and a member of the People, Finance and Resources Committee. </w:t>
      </w:r>
    </w:p>
    <w:p w14:paraId="1B236811" w14:textId="5910779F" w:rsidR="42A6B0D8" w:rsidRDefault="42A6B0D8" w:rsidP="27FA84AA">
      <w:pPr>
        <w:pStyle w:val="ListParagraph"/>
        <w:numPr>
          <w:ilvl w:val="0"/>
          <w:numId w:val="1"/>
        </w:numPr>
        <w:rPr>
          <w:rFonts w:eastAsia="Arial"/>
          <w:sz w:val="24"/>
          <w:szCs w:val="24"/>
        </w:rPr>
      </w:pPr>
      <w:r w:rsidRPr="27FA84AA">
        <w:rPr>
          <w:rFonts w:eastAsia="Arial"/>
          <w:sz w:val="24"/>
          <w:szCs w:val="24"/>
        </w:rPr>
        <w:t>The reappointment of Independent Governor Valerie Leipheimer, for a second three-year term, commencing 1 August 2025 also continuing as a member of the Audit and Risk Committee</w:t>
      </w:r>
    </w:p>
    <w:p w14:paraId="5D80D259" w14:textId="1868B4AB" w:rsidR="42A6B0D8" w:rsidRDefault="42A6B0D8" w:rsidP="27FA84AA">
      <w:pPr>
        <w:ind w:left="720"/>
        <w:rPr>
          <w:rFonts w:eastAsia="Arial"/>
          <w:sz w:val="24"/>
          <w:szCs w:val="24"/>
        </w:rPr>
      </w:pPr>
      <w:r w:rsidRPr="27FA84AA">
        <w:rPr>
          <w:rFonts w:eastAsia="Arial"/>
          <w:sz w:val="24"/>
          <w:szCs w:val="24"/>
        </w:rPr>
        <w:t xml:space="preserve"> </w:t>
      </w:r>
    </w:p>
    <w:p w14:paraId="1E6BBD50" w14:textId="0B47EA3F" w:rsidR="42A6B0D8" w:rsidRDefault="42A6B0D8" w:rsidP="27FA84AA">
      <w:pPr>
        <w:spacing w:after="160" w:line="257" w:lineRule="auto"/>
        <w:rPr>
          <w:rFonts w:eastAsia="Arial"/>
          <w:sz w:val="24"/>
          <w:szCs w:val="24"/>
        </w:rPr>
      </w:pPr>
      <w:r w:rsidRPr="27FA84AA">
        <w:rPr>
          <w:rFonts w:eastAsia="Arial"/>
          <w:sz w:val="24"/>
          <w:szCs w:val="24"/>
        </w:rPr>
        <w:t xml:space="preserve">The Board approved the 2023/24 Anti-Slavery and Human Trafficking Statement. </w:t>
      </w:r>
    </w:p>
    <w:p w14:paraId="03A14BCA" w14:textId="55CBE9C8" w:rsidR="64F7ACEF" w:rsidRDefault="64F7ACEF" w:rsidP="5CEE2340">
      <w:pPr>
        <w:tabs>
          <w:tab w:val="left" w:pos="975"/>
        </w:tabs>
        <w:spacing w:before="240" w:line="312" w:lineRule="auto"/>
        <w:ind w:left="0" w:firstLine="0"/>
        <w:rPr>
          <w:rFonts w:asciiTheme="minorBidi" w:hAnsiTheme="minorBidi" w:cstheme="minorBidi"/>
          <w:b/>
          <w:bCs/>
          <w:sz w:val="24"/>
          <w:szCs w:val="24"/>
        </w:rPr>
      </w:pPr>
      <w:r w:rsidRPr="34ED8B83">
        <w:rPr>
          <w:rFonts w:asciiTheme="minorBidi" w:hAnsiTheme="minorBidi" w:cstheme="minorBidi"/>
          <w:b/>
          <w:bCs/>
          <w:sz w:val="24"/>
          <w:szCs w:val="24"/>
        </w:rPr>
        <w:t>3 October 2024</w:t>
      </w:r>
    </w:p>
    <w:p w14:paraId="7439A427" w14:textId="4AF7452C" w:rsidR="6F149D5B" w:rsidRDefault="6F149D5B" w:rsidP="12553269">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The Board of Governors confirmed the appointment of Claire Locke as the Staff Governor for an initial term of three years to 31 July 2026, with immediate effect</w:t>
      </w:r>
      <w:r w:rsidR="0316BC9F" w:rsidRPr="12553269">
        <w:rPr>
          <w:rFonts w:asciiTheme="minorBidi" w:hAnsiTheme="minorBidi" w:cstheme="minorBidi"/>
          <w:sz w:val="24"/>
          <w:szCs w:val="24"/>
        </w:rPr>
        <w:t>, also serving as a member of the Audit and Risk Committee.</w:t>
      </w:r>
    </w:p>
    <w:p w14:paraId="0744F907" w14:textId="1FE18837" w:rsidR="6F149D5B" w:rsidRDefault="57D1DA9E" w:rsidP="34ED8B83">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 xml:space="preserve">The Board of Governors </w:t>
      </w:r>
      <w:r w:rsidR="7559FC1F" w:rsidRPr="12553269">
        <w:rPr>
          <w:rFonts w:asciiTheme="minorBidi" w:hAnsiTheme="minorBidi" w:cstheme="minorBidi"/>
          <w:sz w:val="24"/>
          <w:szCs w:val="24"/>
        </w:rPr>
        <w:t xml:space="preserve">confirmed </w:t>
      </w:r>
      <w:r w:rsidR="6F149D5B" w:rsidRPr="12553269">
        <w:rPr>
          <w:rFonts w:asciiTheme="minorBidi" w:hAnsiTheme="minorBidi" w:cstheme="minorBidi"/>
          <w:sz w:val="24"/>
          <w:szCs w:val="24"/>
        </w:rPr>
        <w:t>the appointment of Fahmida Yesmin as a Student representative for one year, in accordance with her term of offic</w:t>
      </w:r>
      <w:r w:rsidR="3DE933B1" w:rsidRPr="12553269">
        <w:rPr>
          <w:rFonts w:asciiTheme="minorBidi" w:hAnsiTheme="minorBidi" w:cstheme="minorBidi"/>
          <w:sz w:val="24"/>
          <w:szCs w:val="24"/>
        </w:rPr>
        <w:t>e</w:t>
      </w:r>
      <w:r w:rsidR="61E503EE" w:rsidRPr="12553269">
        <w:rPr>
          <w:rFonts w:asciiTheme="minorBidi" w:hAnsiTheme="minorBidi" w:cstheme="minorBidi"/>
          <w:sz w:val="24"/>
          <w:szCs w:val="24"/>
        </w:rPr>
        <w:t>, also joining the People, Finance and Resources Committee.</w:t>
      </w:r>
    </w:p>
    <w:p w14:paraId="32C0034C" w14:textId="2F502389" w:rsidR="268A5DA1" w:rsidRDefault="268A5DA1" w:rsidP="12553269">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lastRenderedPageBreak/>
        <w:t>The Board of Governors app</w:t>
      </w:r>
      <w:r w:rsidR="2D21A1A6" w:rsidRPr="12553269">
        <w:rPr>
          <w:rFonts w:asciiTheme="minorBidi" w:hAnsiTheme="minorBidi" w:cstheme="minorBidi"/>
          <w:sz w:val="24"/>
          <w:szCs w:val="24"/>
        </w:rPr>
        <w:t>roved the appointment of Academic Isaac Sorinola as a member of the Governance Committee.</w:t>
      </w:r>
    </w:p>
    <w:p w14:paraId="6BA1E35B" w14:textId="7310EC24" w:rsidR="2EA0AA10" w:rsidRDefault="2EA0AA10" w:rsidP="12553269">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The Board approved proposed amendments to the University’s Financial Regulations.</w:t>
      </w:r>
    </w:p>
    <w:p w14:paraId="6752C20D" w14:textId="78153A19" w:rsidR="004D4790" w:rsidRPr="005A2122" w:rsidRDefault="004D4790" w:rsidP="004D4790">
      <w:pPr>
        <w:tabs>
          <w:tab w:val="left" w:pos="975"/>
        </w:tabs>
        <w:snapToGrid w:val="0"/>
        <w:spacing w:before="240" w:line="312" w:lineRule="auto"/>
        <w:ind w:left="0" w:firstLine="0"/>
        <w:rPr>
          <w:rFonts w:asciiTheme="minorBidi" w:hAnsiTheme="minorBidi" w:cstheme="minorBidi"/>
          <w:b/>
          <w:bCs/>
          <w:sz w:val="24"/>
          <w:szCs w:val="24"/>
        </w:rPr>
      </w:pPr>
      <w:r w:rsidRPr="005A2122">
        <w:rPr>
          <w:rFonts w:asciiTheme="minorBidi" w:hAnsiTheme="minorBidi" w:cstheme="minorBidi"/>
          <w:b/>
          <w:bCs/>
          <w:sz w:val="24"/>
          <w:szCs w:val="24"/>
        </w:rPr>
        <w:t>20 June 2024</w:t>
      </w:r>
    </w:p>
    <w:p w14:paraId="10239593" w14:textId="3848FE72" w:rsidR="004D4790" w:rsidRPr="005A2122" w:rsidRDefault="004D4790" w:rsidP="00E77543">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The Board approved the appointment of Professor Julie Hall and the University’s next Vice-Chancellor and Chief Executive.</w:t>
      </w:r>
    </w:p>
    <w:p w14:paraId="390F0895" w14:textId="0E98CE8B" w:rsidR="000E3260" w:rsidRPr="005A2122" w:rsidRDefault="000E3260" w:rsidP="00E77543">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The Board approved the Budget 2024/25.</w:t>
      </w:r>
    </w:p>
    <w:p w14:paraId="5717AD61" w14:textId="27169894" w:rsidR="004D4790" w:rsidRPr="005A2122" w:rsidRDefault="004D4790" w:rsidP="00E77543">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On the recommendation of the Academic Board, the Board of Governors approved:</w:t>
      </w:r>
    </w:p>
    <w:p w14:paraId="36F0F3B1" w14:textId="5B8EE7AB" w:rsidR="004D4790" w:rsidRPr="005A2122" w:rsidRDefault="004D4790">
      <w:pPr>
        <w:pStyle w:val="ListParagraph"/>
        <w:numPr>
          <w:ilvl w:val="0"/>
          <w:numId w:val="43"/>
        </w:numPr>
        <w:autoSpaceDE w:val="0"/>
        <w:autoSpaceDN w:val="0"/>
        <w:adjustRightInd w:val="0"/>
        <w:spacing w:line="240" w:lineRule="auto"/>
        <w:rPr>
          <w:rFonts w:asciiTheme="minorBidi" w:hAnsiTheme="minorBidi" w:cstheme="minorBidi"/>
          <w:sz w:val="24"/>
          <w:szCs w:val="24"/>
        </w:rPr>
      </w:pPr>
      <w:r w:rsidRPr="005A2122">
        <w:rPr>
          <w:rFonts w:asciiTheme="minorBidi" w:hAnsiTheme="minorBidi" w:cstheme="minorBidi"/>
          <w:sz w:val="24"/>
          <w:szCs w:val="24"/>
        </w:rPr>
        <w:t xml:space="preserve">The Student Protection Plan, Refund and Compensation </w:t>
      </w:r>
    </w:p>
    <w:p w14:paraId="474AAB94" w14:textId="145A7C7E" w:rsidR="004D4790" w:rsidRPr="005A2122" w:rsidRDefault="004D4790">
      <w:pPr>
        <w:pStyle w:val="ListParagraph"/>
        <w:numPr>
          <w:ilvl w:val="0"/>
          <w:numId w:val="43"/>
        </w:numPr>
        <w:autoSpaceDE w:val="0"/>
        <w:autoSpaceDN w:val="0"/>
        <w:adjustRightInd w:val="0"/>
        <w:spacing w:line="240" w:lineRule="auto"/>
        <w:rPr>
          <w:rFonts w:asciiTheme="minorBidi" w:hAnsiTheme="minorBidi" w:cstheme="minorBidi"/>
          <w:sz w:val="24"/>
          <w:szCs w:val="24"/>
        </w:rPr>
      </w:pPr>
      <w:r w:rsidRPr="005A2122">
        <w:rPr>
          <w:rFonts w:asciiTheme="minorBidi" w:hAnsiTheme="minorBidi" w:cstheme="minorBidi"/>
          <w:sz w:val="24"/>
          <w:szCs w:val="24"/>
        </w:rPr>
        <w:t xml:space="preserve">The Degree Outcomes Statement </w:t>
      </w:r>
    </w:p>
    <w:p w14:paraId="780C0764" w14:textId="54FEE1C4" w:rsidR="004D4790" w:rsidRPr="005A2122" w:rsidRDefault="004D4790" w:rsidP="004D4790">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The Board approved proposed amendments to the University’s Freedom of Speech Code of Practic</w:t>
      </w:r>
      <w:r w:rsidR="000E3260" w:rsidRPr="005A2122">
        <w:rPr>
          <w:rFonts w:asciiTheme="minorBidi" w:hAnsiTheme="minorBidi" w:cstheme="minorBidi"/>
          <w:sz w:val="24"/>
          <w:szCs w:val="24"/>
        </w:rPr>
        <w:t>e and amendments to the Governance Committee’s Terms of Reference to include an annual review of the University’s arrangements for upholding freedom of speech within the law.</w:t>
      </w:r>
    </w:p>
    <w:p w14:paraId="5809D4B9" w14:textId="38F31208" w:rsidR="004D4790" w:rsidRPr="005A2122" w:rsidRDefault="000E3260" w:rsidP="004D4790">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On the recommendation of the Governance Committee, the Board approved:</w:t>
      </w:r>
    </w:p>
    <w:p w14:paraId="1A43BC32" w14:textId="26A7361E" w:rsidR="000E3260" w:rsidRPr="005A2122" w:rsidRDefault="000E3260">
      <w:pPr>
        <w:pStyle w:val="ListParagraph"/>
        <w:numPr>
          <w:ilvl w:val="0"/>
          <w:numId w:val="48"/>
        </w:numPr>
        <w:tabs>
          <w:tab w:val="left" w:pos="975"/>
        </w:tabs>
        <w:snapToGrid w:val="0"/>
        <w:spacing w:before="240" w:line="312" w:lineRule="auto"/>
        <w:rPr>
          <w:rFonts w:asciiTheme="minorBidi" w:hAnsiTheme="minorBidi" w:cstheme="minorBidi"/>
          <w:sz w:val="24"/>
          <w:szCs w:val="24"/>
        </w:rPr>
      </w:pPr>
      <w:r w:rsidRPr="005A2122">
        <w:rPr>
          <w:rFonts w:asciiTheme="minorBidi" w:hAnsiTheme="minorBidi" w:cstheme="minorBidi"/>
          <w:sz w:val="24"/>
          <w:szCs w:val="24"/>
        </w:rPr>
        <w:t>Revisions to the Board Regulations</w:t>
      </w:r>
    </w:p>
    <w:p w14:paraId="17FE55BC" w14:textId="66AE988A" w:rsidR="000E3260" w:rsidRPr="005A2122" w:rsidRDefault="000E3260">
      <w:pPr>
        <w:pStyle w:val="ListParagraph"/>
        <w:numPr>
          <w:ilvl w:val="0"/>
          <w:numId w:val="48"/>
        </w:numPr>
        <w:tabs>
          <w:tab w:val="left" w:pos="975"/>
        </w:tabs>
        <w:snapToGrid w:val="0"/>
        <w:spacing w:before="240" w:line="312" w:lineRule="auto"/>
        <w:rPr>
          <w:rFonts w:asciiTheme="minorBidi" w:hAnsiTheme="minorBidi" w:cstheme="minorBidi"/>
          <w:sz w:val="24"/>
          <w:szCs w:val="24"/>
        </w:rPr>
      </w:pPr>
      <w:r w:rsidRPr="005A2122">
        <w:rPr>
          <w:rFonts w:asciiTheme="minorBidi" w:hAnsiTheme="minorBidi" w:cstheme="minorBidi"/>
          <w:sz w:val="24"/>
          <w:szCs w:val="24"/>
        </w:rPr>
        <w:t>Revisions to the Senior Independent Governor role description, and;</w:t>
      </w:r>
    </w:p>
    <w:p w14:paraId="37C3BC63" w14:textId="4A2D9327" w:rsidR="004D4790" w:rsidRPr="005A2122" w:rsidRDefault="000E3260">
      <w:pPr>
        <w:pStyle w:val="ListParagraph"/>
        <w:numPr>
          <w:ilvl w:val="0"/>
          <w:numId w:val="48"/>
        </w:numPr>
        <w:tabs>
          <w:tab w:val="left" w:pos="975"/>
        </w:tabs>
        <w:snapToGrid w:val="0"/>
        <w:spacing w:before="240" w:line="312" w:lineRule="auto"/>
        <w:rPr>
          <w:rFonts w:asciiTheme="minorBidi" w:hAnsiTheme="minorBidi" w:cstheme="minorBidi"/>
          <w:sz w:val="24"/>
          <w:szCs w:val="24"/>
        </w:rPr>
      </w:pPr>
      <w:r w:rsidRPr="005A2122">
        <w:rPr>
          <w:rFonts w:asciiTheme="minorBidi" w:hAnsiTheme="minorBidi" w:cstheme="minorBidi"/>
          <w:sz w:val="24"/>
          <w:szCs w:val="24"/>
        </w:rPr>
        <w:t>The Governor Performance Review Process</w:t>
      </w:r>
    </w:p>
    <w:p w14:paraId="3620B70B" w14:textId="2CBAD055" w:rsidR="005A1CA3" w:rsidRPr="002D2D73" w:rsidRDefault="005A1CA3" w:rsidP="005A1CA3">
      <w:pPr>
        <w:tabs>
          <w:tab w:val="left" w:pos="975"/>
        </w:tabs>
        <w:snapToGrid w:val="0"/>
        <w:spacing w:before="240" w:line="312" w:lineRule="auto"/>
        <w:ind w:left="0" w:firstLine="0"/>
        <w:rPr>
          <w:rFonts w:asciiTheme="minorBidi" w:hAnsiTheme="minorBidi" w:cstheme="minorBidi"/>
          <w:b/>
          <w:bCs/>
          <w:sz w:val="24"/>
          <w:szCs w:val="24"/>
        </w:rPr>
      </w:pPr>
      <w:r>
        <w:rPr>
          <w:rFonts w:asciiTheme="minorBidi" w:hAnsiTheme="minorBidi" w:cstheme="minorBidi"/>
          <w:b/>
          <w:bCs/>
          <w:sz w:val="24"/>
          <w:szCs w:val="24"/>
        </w:rPr>
        <w:t>21 March</w:t>
      </w:r>
      <w:r w:rsidRPr="002D2D73">
        <w:rPr>
          <w:rFonts w:asciiTheme="minorBidi" w:hAnsiTheme="minorBidi" w:cstheme="minorBidi"/>
          <w:b/>
          <w:bCs/>
          <w:sz w:val="24"/>
          <w:szCs w:val="24"/>
        </w:rPr>
        <w:t xml:space="preserve"> 202</w:t>
      </w:r>
      <w:r>
        <w:rPr>
          <w:rFonts w:asciiTheme="minorBidi" w:hAnsiTheme="minorBidi" w:cstheme="minorBidi"/>
          <w:b/>
          <w:bCs/>
          <w:sz w:val="24"/>
          <w:szCs w:val="24"/>
        </w:rPr>
        <w:t>4</w:t>
      </w:r>
    </w:p>
    <w:p w14:paraId="709B770F" w14:textId="13198D20" w:rsidR="00B16A7C" w:rsidRDefault="005A1CA3" w:rsidP="00E77543">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of Governors approved:</w:t>
      </w:r>
    </w:p>
    <w:p w14:paraId="517B018A" w14:textId="77777777" w:rsidR="005A1CA3" w:rsidRDefault="005A1CA3" w:rsidP="005A1CA3">
      <w:pPr>
        <w:spacing w:line="240" w:lineRule="auto"/>
        <w:ind w:left="0" w:firstLine="0"/>
        <w:jc w:val="both"/>
        <w:rPr>
          <w:rFonts w:asciiTheme="minorBidi" w:hAnsiTheme="minorBidi" w:cstheme="minorBidi"/>
          <w:sz w:val="24"/>
          <w:szCs w:val="24"/>
        </w:rPr>
      </w:pPr>
    </w:p>
    <w:p w14:paraId="749FEE54" w14:textId="1F766A82" w:rsidR="005A1CA3" w:rsidRDefault="005A1CA3">
      <w:pPr>
        <w:pStyle w:val="ListParagraph"/>
        <w:numPr>
          <w:ilvl w:val="0"/>
          <w:numId w:val="47"/>
        </w:numPr>
        <w:spacing w:line="240" w:lineRule="auto"/>
        <w:jc w:val="both"/>
        <w:rPr>
          <w:rFonts w:eastAsia="MingLiU"/>
          <w:lang w:eastAsia="zh-HK"/>
        </w:rPr>
      </w:pPr>
      <w:r w:rsidRPr="005A1CA3">
        <w:rPr>
          <w:rFonts w:eastAsia="MingLiU"/>
          <w:lang w:eastAsia="zh-HK"/>
        </w:rPr>
        <w:t xml:space="preserve">The appointment of </w:t>
      </w:r>
      <w:r>
        <w:rPr>
          <w:rFonts w:eastAsia="MingLiU"/>
          <w:lang w:eastAsia="zh-HK"/>
        </w:rPr>
        <w:t xml:space="preserve">Independent Governor </w:t>
      </w:r>
      <w:r w:rsidRPr="005A1CA3">
        <w:rPr>
          <w:rFonts w:eastAsia="MingLiU"/>
          <w:lang w:eastAsia="zh-HK"/>
        </w:rPr>
        <w:t>Munesh Mahtani as the Chair of the Governance Committee commencing 1</w:t>
      </w:r>
      <w:r w:rsidRPr="005A1CA3">
        <w:rPr>
          <w:rFonts w:eastAsia="MingLiU"/>
          <w:vertAlign w:val="superscript"/>
          <w:lang w:eastAsia="zh-HK"/>
        </w:rPr>
        <w:t>st</w:t>
      </w:r>
      <w:r w:rsidRPr="005A1CA3">
        <w:rPr>
          <w:rFonts w:eastAsia="MingLiU"/>
          <w:lang w:eastAsia="zh-HK"/>
        </w:rPr>
        <w:t xml:space="preserve"> August 2024</w:t>
      </w:r>
      <w:r>
        <w:rPr>
          <w:rFonts w:eastAsia="MingLiU"/>
          <w:lang w:eastAsia="zh-HK"/>
        </w:rPr>
        <w:t>.</w:t>
      </w:r>
    </w:p>
    <w:p w14:paraId="6CC638AC" w14:textId="77777777" w:rsidR="005A1CA3" w:rsidRDefault="005A1CA3">
      <w:pPr>
        <w:pStyle w:val="ListParagraph"/>
        <w:numPr>
          <w:ilvl w:val="0"/>
          <w:numId w:val="47"/>
        </w:numPr>
        <w:spacing w:line="240" w:lineRule="auto"/>
        <w:jc w:val="both"/>
        <w:rPr>
          <w:rFonts w:eastAsia="MingLiU"/>
          <w:lang w:eastAsia="zh-HK"/>
        </w:rPr>
      </w:pPr>
      <w:r w:rsidRPr="005A1CA3">
        <w:rPr>
          <w:rFonts w:eastAsia="MingLiU"/>
          <w:lang w:eastAsia="zh-HK"/>
        </w:rPr>
        <w:t>The reappointment of Independent Governor Urmi Dutta-Roy for a further 3-year term commencing 1</w:t>
      </w:r>
      <w:r w:rsidRPr="005A1CA3">
        <w:rPr>
          <w:rFonts w:eastAsia="MingLiU"/>
          <w:vertAlign w:val="superscript"/>
          <w:lang w:eastAsia="zh-HK"/>
        </w:rPr>
        <w:t>st</w:t>
      </w:r>
      <w:r w:rsidRPr="005A1CA3">
        <w:rPr>
          <w:rFonts w:eastAsia="MingLiU"/>
          <w:lang w:eastAsia="zh-HK"/>
        </w:rPr>
        <w:t xml:space="preserve">  August 2024, and continuing her roles as Chair of the People, Finance, and Resources Committee. </w:t>
      </w:r>
    </w:p>
    <w:p w14:paraId="1B686681" w14:textId="77777777" w:rsidR="005A1CA3" w:rsidRDefault="005A1CA3">
      <w:pPr>
        <w:pStyle w:val="ListParagraph"/>
        <w:numPr>
          <w:ilvl w:val="0"/>
          <w:numId w:val="47"/>
        </w:numPr>
        <w:spacing w:line="240" w:lineRule="auto"/>
        <w:jc w:val="both"/>
        <w:rPr>
          <w:rFonts w:eastAsia="MingLiU"/>
          <w:lang w:eastAsia="zh-HK"/>
        </w:rPr>
      </w:pPr>
      <w:r w:rsidRPr="005A1CA3">
        <w:rPr>
          <w:rFonts w:eastAsia="MingLiU"/>
          <w:lang w:eastAsia="zh-HK"/>
        </w:rPr>
        <w:t>The reappointment of Rosemary Lemon for a third term as a coopted member of the Remuneration Committee, commencing 1</w:t>
      </w:r>
      <w:r w:rsidRPr="005A1CA3">
        <w:rPr>
          <w:rFonts w:eastAsia="MingLiU"/>
          <w:vertAlign w:val="superscript"/>
          <w:lang w:eastAsia="zh-HK"/>
        </w:rPr>
        <w:t>st</w:t>
      </w:r>
      <w:r w:rsidRPr="005A1CA3">
        <w:rPr>
          <w:rFonts w:eastAsia="MingLiU"/>
          <w:lang w:eastAsia="zh-HK"/>
        </w:rPr>
        <w:t xml:space="preserve"> August 2024</w:t>
      </w:r>
      <w:r>
        <w:rPr>
          <w:rFonts w:eastAsia="MingLiU"/>
          <w:lang w:eastAsia="zh-HK"/>
        </w:rPr>
        <w:t>.</w:t>
      </w:r>
    </w:p>
    <w:p w14:paraId="0B5B79A4" w14:textId="132DA3B3" w:rsidR="005A1CA3" w:rsidRPr="005A1CA3" w:rsidRDefault="005A1CA3">
      <w:pPr>
        <w:pStyle w:val="ListParagraph"/>
        <w:numPr>
          <w:ilvl w:val="0"/>
          <w:numId w:val="47"/>
        </w:numPr>
        <w:spacing w:line="240" w:lineRule="auto"/>
        <w:jc w:val="both"/>
        <w:rPr>
          <w:rFonts w:eastAsia="MingLiU"/>
          <w:lang w:eastAsia="zh-HK"/>
        </w:rPr>
      </w:pPr>
      <w:r>
        <w:rPr>
          <w:rFonts w:eastAsia="MingLiU"/>
          <w:lang w:eastAsia="zh-HK"/>
        </w:rPr>
        <w:t>P</w:t>
      </w:r>
      <w:r w:rsidRPr="005A1CA3">
        <w:rPr>
          <w:rFonts w:eastAsia="MingLiU"/>
          <w:lang w:eastAsia="zh-HK"/>
        </w:rPr>
        <w:t>roposed amendments to the Governor Code of Conduct</w:t>
      </w:r>
      <w:r>
        <w:rPr>
          <w:rFonts w:eastAsia="MingLiU"/>
          <w:lang w:eastAsia="zh-HK"/>
        </w:rPr>
        <w:t xml:space="preserve">, </w:t>
      </w:r>
      <w:r w:rsidRPr="005A1CA3">
        <w:rPr>
          <w:rFonts w:eastAsia="MingLiU"/>
          <w:lang w:eastAsia="zh-HK"/>
        </w:rPr>
        <w:t>Governor Conflict of Interest Policy</w:t>
      </w:r>
      <w:r>
        <w:rPr>
          <w:rFonts w:eastAsia="MingLiU"/>
          <w:lang w:eastAsia="zh-HK"/>
        </w:rPr>
        <w:t xml:space="preserve"> and the Governor Skills Matrix and appointment process.</w:t>
      </w:r>
    </w:p>
    <w:p w14:paraId="4F30CD1A" w14:textId="26E03CC0" w:rsidR="00B16A7C" w:rsidRPr="002D2D73" w:rsidRDefault="00B16A7C" w:rsidP="00B16A7C">
      <w:pPr>
        <w:tabs>
          <w:tab w:val="left" w:pos="975"/>
        </w:tabs>
        <w:snapToGrid w:val="0"/>
        <w:spacing w:before="240" w:line="312" w:lineRule="auto"/>
        <w:ind w:left="0" w:firstLine="0"/>
        <w:rPr>
          <w:rFonts w:asciiTheme="minorBidi" w:hAnsiTheme="minorBidi" w:cstheme="minorBidi"/>
          <w:b/>
          <w:bCs/>
          <w:sz w:val="24"/>
          <w:szCs w:val="24"/>
        </w:rPr>
      </w:pPr>
      <w:r w:rsidRPr="002D2D73">
        <w:rPr>
          <w:rFonts w:asciiTheme="minorBidi" w:hAnsiTheme="minorBidi" w:cstheme="minorBidi"/>
          <w:b/>
          <w:bCs/>
          <w:sz w:val="24"/>
          <w:szCs w:val="24"/>
        </w:rPr>
        <w:lastRenderedPageBreak/>
        <w:t>2</w:t>
      </w:r>
      <w:r>
        <w:rPr>
          <w:rFonts w:asciiTheme="minorBidi" w:hAnsiTheme="minorBidi" w:cstheme="minorBidi"/>
          <w:b/>
          <w:bCs/>
          <w:sz w:val="24"/>
          <w:szCs w:val="24"/>
        </w:rPr>
        <w:t xml:space="preserve">5 </w:t>
      </w:r>
      <w:r w:rsidRPr="002D2D73">
        <w:rPr>
          <w:rFonts w:asciiTheme="minorBidi" w:hAnsiTheme="minorBidi" w:cstheme="minorBidi"/>
          <w:b/>
          <w:bCs/>
          <w:sz w:val="24"/>
          <w:szCs w:val="24"/>
        </w:rPr>
        <w:t>January 202</w:t>
      </w:r>
      <w:r>
        <w:rPr>
          <w:rFonts w:asciiTheme="minorBidi" w:hAnsiTheme="minorBidi" w:cstheme="minorBidi"/>
          <w:b/>
          <w:bCs/>
          <w:sz w:val="24"/>
          <w:szCs w:val="24"/>
        </w:rPr>
        <w:t>4</w:t>
      </w:r>
    </w:p>
    <w:p w14:paraId="1E393823" w14:textId="6BC6CE6A" w:rsidR="00B16A7C" w:rsidRPr="002D2D73" w:rsidRDefault="00B16A7C" w:rsidP="00B16A7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 xml:space="preserve">The Board’s </w:t>
      </w:r>
      <w:r>
        <w:rPr>
          <w:rFonts w:asciiTheme="minorBidi" w:hAnsiTheme="minorBidi" w:cstheme="minorBidi"/>
          <w:sz w:val="24"/>
          <w:szCs w:val="24"/>
        </w:rPr>
        <w:t>130</w:t>
      </w:r>
      <w:r w:rsidRPr="002D2D73">
        <w:rPr>
          <w:rFonts w:asciiTheme="minorBidi" w:hAnsiTheme="minorBidi" w:cstheme="minorBidi"/>
          <w:sz w:val="24"/>
          <w:szCs w:val="24"/>
        </w:rPr>
        <w:t>th meeting was preceded by the Annual General Meeting of the Board.</w:t>
      </w:r>
    </w:p>
    <w:p w14:paraId="142B5A74" w14:textId="77777777" w:rsidR="00B16A7C" w:rsidRPr="002D2D73" w:rsidRDefault="00B16A7C" w:rsidP="00B16A7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AGM approved the reappointment of KPMG as its external auditors for the remainder of their contract and any close out work and agreed that the auditor’s remuneration should be in accordance with the terms of their contract and that the Audit and Risk Committee be authorised to deal with the matter.</w:t>
      </w:r>
    </w:p>
    <w:p w14:paraId="5E39CF68" w14:textId="416B1B01" w:rsidR="00B16A7C" w:rsidRPr="002D2D73" w:rsidRDefault="00B16A7C" w:rsidP="00B16A7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 xml:space="preserve">The AGM approved the University’s report and annual accounts for </w:t>
      </w:r>
      <w:r>
        <w:rPr>
          <w:rFonts w:asciiTheme="minorBidi" w:hAnsiTheme="minorBidi" w:cstheme="minorBidi"/>
          <w:sz w:val="24"/>
          <w:szCs w:val="24"/>
        </w:rPr>
        <w:t>2022/23</w:t>
      </w:r>
      <w:r w:rsidRPr="002D2D73">
        <w:rPr>
          <w:rFonts w:asciiTheme="minorBidi" w:hAnsiTheme="minorBidi" w:cstheme="minorBidi"/>
          <w:sz w:val="24"/>
          <w:szCs w:val="24"/>
        </w:rPr>
        <w:t xml:space="preserve"> (which had been approved by the Board in November </w:t>
      </w:r>
      <w:r>
        <w:rPr>
          <w:rFonts w:asciiTheme="minorBidi" w:hAnsiTheme="minorBidi" w:cstheme="minorBidi"/>
          <w:sz w:val="24"/>
          <w:szCs w:val="24"/>
        </w:rPr>
        <w:t>2023</w:t>
      </w:r>
      <w:r w:rsidRPr="002D2D73">
        <w:rPr>
          <w:rFonts w:asciiTheme="minorBidi" w:hAnsiTheme="minorBidi" w:cstheme="minorBidi"/>
          <w:sz w:val="24"/>
          <w:szCs w:val="24"/>
        </w:rPr>
        <w:t>)</w:t>
      </w:r>
      <w:r>
        <w:rPr>
          <w:rFonts w:asciiTheme="minorBidi" w:hAnsiTheme="minorBidi" w:cstheme="minorBidi"/>
          <w:sz w:val="24"/>
          <w:szCs w:val="24"/>
        </w:rPr>
        <w:t>. The Board noted that a typographical error relating to the end dates for Rohin Aggarwal, Shefaly Yogendra, Margaret Farragher and Renarta Guy would be updated (to 31 July 2023 rather than 31 July 2022).</w:t>
      </w:r>
    </w:p>
    <w:p w14:paraId="5EB6B754" w14:textId="4F277F9D" w:rsidR="005A1CA3" w:rsidRPr="00E77543" w:rsidRDefault="00B16A7C" w:rsidP="005A1CA3">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At its 130</w:t>
      </w:r>
      <w:r w:rsidRPr="00B16A7C">
        <w:rPr>
          <w:rFonts w:asciiTheme="minorBidi" w:hAnsiTheme="minorBidi" w:cstheme="minorBidi"/>
          <w:sz w:val="24"/>
          <w:szCs w:val="24"/>
          <w:vertAlign w:val="superscript"/>
        </w:rPr>
        <w:t>th</w:t>
      </w:r>
      <w:r>
        <w:rPr>
          <w:rFonts w:asciiTheme="minorBidi" w:hAnsiTheme="minorBidi" w:cstheme="minorBidi"/>
          <w:sz w:val="24"/>
          <w:szCs w:val="24"/>
        </w:rPr>
        <w:t xml:space="preserve"> meeting the Board approved the appointment of Independent Governor David Morrall as a member of the People, Finance and Resources Committee on the recommendation of the Governance Committee.</w:t>
      </w:r>
    </w:p>
    <w:p w14:paraId="64614180" w14:textId="3C020B8F" w:rsidR="00E77543" w:rsidRDefault="00E77543" w:rsidP="46D1C021">
      <w:pPr>
        <w:tabs>
          <w:tab w:val="left" w:pos="975"/>
        </w:tabs>
        <w:spacing w:before="240" w:line="312" w:lineRule="auto"/>
        <w:ind w:left="0" w:firstLine="0"/>
        <w:rPr>
          <w:rFonts w:asciiTheme="minorBidi" w:hAnsiTheme="minorBidi" w:cstheme="minorBidi"/>
          <w:b/>
          <w:bCs/>
          <w:sz w:val="24"/>
          <w:szCs w:val="24"/>
        </w:rPr>
      </w:pPr>
      <w:r>
        <w:rPr>
          <w:rFonts w:asciiTheme="minorBidi" w:hAnsiTheme="minorBidi" w:cstheme="minorBidi"/>
          <w:b/>
          <w:bCs/>
          <w:sz w:val="24"/>
          <w:szCs w:val="24"/>
        </w:rPr>
        <w:t>23 November 2023</w:t>
      </w:r>
    </w:p>
    <w:p w14:paraId="2AD4186B" w14:textId="77777777" w:rsidR="00E77543" w:rsidRPr="00F45A14" w:rsidRDefault="00E77543" w:rsidP="00E77543">
      <w:pPr>
        <w:tabs>
          <w:tab w:val="left" w:pos="975"/>
        </w:tabs>
        <w:snapToGrid w:val="0"/>
        <w:spacing w:before="240"/>
        <w:rPr>
          <w:rFonts w:asciiTheme="minorBidi" w:hAnsiTheme="minorBidi" w:cstheme="minorBidi"/>
        </w:rPr>
      </w:pPr>
      <w:r w:rsidRPr="00F45A14">
        <w:rPr>
          <w:rFonts w:asciiTheme="minorBidi" w:hAnsiTheme="minorBidi" w:cstheme="minorBidi"/>
        </w:rPr>
        <w:t xml:space="preserve">The Board </w:t>
      </w:r>
      <w:r w:rsidRPr="00F45A14">
        <w:rPr>
          <w:rFonts w:asciiTheme="minorBidi" w:hAnsiTheme="minorBidi" w:cstheme="minorBidi"/>
          <w:bCs/>
        </w:rPr>
        <w:t xml:space="preserve">approved the </w:t>
      </w:r>
      <w:r w:rsidRPr="00F45A14">
        <w:rPr>
          <w:bCs/>
        </w:rPr>
        <w:t>Annual</w:t>
      </w:r>
      <w:r w:rsidRPr="00F45A14">
        <w:rPr>
          <w:rFonts w:asciiTheme="minorBidi" w:hAnsiTheme="minorBidi" w:cstheme="minorBidi"/>
          <w:bCs/>
        </w:rPr>
        <w:t xml:space="preserve"> Report of the Audit and Risk Committee</w:t>
      </w:r>
    </w:p>
    <w:p w14:paraId="25B99804" w14:textId="77777777" w:rsidR="00E77543" w:rsidRPr="00F45A14" w:rsidRDefault="00E77543" w:rsidP="00E77543">
      <w:pPr>
        <w:tabs>
          <w:tab w:val="left" w:pos="975"/>
        </w:tabs>
        <w:snapToGrid w:val="0"/>
        <w:spacing w:before="240"/>
        <w:rPr>
          <w:rFonts w:asciiTheme="minorBidi" w:hAnsiTheme="minorBidi" w:cstheme="minorBidi"/>
        </w:rPr>
      </w:pPr>
      <w:r w:rsidRPr="00F45A14">
        <w:rPr>
          <w:rFonts w:asciiTheme="minorBidi" w:hAnsiTheme="minorBidi" w:cstheme="minorBidi"/>
          <w:bCs/>
        </w:rPr>
        <w:t>The Board approved the Internal Audit Annual Report.</w:t>
      </w:r>
    </w:p>
    <w:p w14:paraId="5C098E72" w14:textId="77777777" w:rsidR="00E77543" w:rsidRPr="00F45A14" w:rsidRDefault="00E77543" w:rsidP="00E77543">
      <w:pPr>
        <w:tabs>
          <w:tab w:val="left" w:pos="975"/>
        </w:tabs>
        <w:snapToGrid w:val="0"/>
        <w:spacing w:before="240"/>
        <w:ind w:left="0" w:firstLine="0"/>
        <w:rPr>
          <w:rFonts w:asciiTheme="minorBidi" w:hAnsiTheme="minorBidi" w:cstheme="minorBidi"/>
        </w:rPr>
      </w:pPr>
      <w:r w:rsidRPr="00F45A14">
        <w:rPr>
          <w:rFonts w:asciiTheme="minorBidi" w:hAnsiTheme="minorBidi" w:cstheme="minorBidi"/>
        </w:rPr>
        <w:t xml:space="preserve">The Board approved the letter of representation to the external auditors (KPMG) and </w:t>
      </w:r>
      <w:r w:rsidRPr="00F45A14">
        <w:rPr>
          <w:rFonts w:asciiTheme="minorBidi" w:hAnsiTheme="minorBidi" w:cstheme="minorBidi"/>
          <w:bCs/>
        </w:rPr>
        <w:t>the external auditors’ ISA 260 letter (management letter) and management response.</w:t>
      </w:r>
    </w:p>
    <w:p w14:paraId="28F229DB" w14:textId="5924BAB8" w:rsidR="00E77543" w:rsidRPr="00F45A14" w:rsidRDefault="00E77543" w:rsidP="00E77543">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rPr>
        <w:t xml:space="preserve">The Board of Governors approved the University’s financial statements for </w:t>
      </w:r>
      <w:r>
        <w:rPr>
          <w:rFonts w:asciiTheme="minorBidi" w:hAnsiTheme="minorBidi" w:cstheme="minorBidi"/>
        </w:rPr>
        <w:t>2022/23</w:t>
      </w:r>
      <w:r w:rsidRPr="00F45A14">
        <w:rPr>
          <w:rFonts w:asciiTheme="minorBidi" w:hAnsiTheme="minorBidi" w:cstheme="minorBidi"/>
        </w:rPr>
        <w:t xml:space="preserve">. </w:t>
      </w:r>
      <w:r w:rsidRPr="00F45A14">
        <w:rPr>
          <w:rFonts w:asciiTheme="minorBidi" w:hAnsiTheme="minorBidi" w:cstheme="minorBidi"/>
          <w:bCs/>
        </w:rPr>
        <w:t xml:space="preserve">Once ready for publication, the financial statements will be published on the </w:t>
      </w:r>
      <w:hyperlink r:id="rId14" w:history="1">
        <w:r w:rsidRPr="00F45A14">
          <w:rPr>
            <w:rStyle w:val="Hyperlink"/>
            <w:rFonts w:asciiTheme="minorBidi" w:hAnsiTheme="minorBidi" w:cstheme="minorBidi"/>
            <w:bCs/>
            <w:color w:val="auto"/>
          </w:rPr>
          <w:t>statutory accounts webpage</w:t>
        </w:r>
      </w:hyperlink>
      <w:r w:rsidRPr="00F45A14">
        <w:rPr>
          <w:rFonts w:asciiTheme="minorBidi" w:hAnsiTheme="minorBidi" w:cstheme="minorBidi"/>
          <w:bCs/>
        </w:rPr>
        <w:t>.</w:t>
      </w:r>
    </w:p>
    <w:p w14:paraId="6D3C8DFF" w14:textId="77777777" w:rsidR="00E77543" w:rsidRPr="00F45A14" w:rsidRDefault="00E77543" w:rsidP="00E77543">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bCs/>
        </w:rPr>
        <w:t>The Board approved University’s annual Prevent data return to the Office for Students and authorised the Chair of the Board to sign the accountability declaration as required as part of the return.</w:t>
      </w:r>
    </w:p>
    <w:p w14:paraId="3DE71FD9" w14:textId="0D42437C" w:rsidR="00E77543" w:rsidRDefault="00E77543" w:rsidP="00E77543">
      <w:pPr>
        <w:tabs>
          <w:tab w:val="left" w:pos="975"/>
        </w:tabs>
        <w:snapToGrid w:val="0"/>
        <w:spacing w:before="240" w:line="240" w:lineRule="auto"/>
        <w:ind w:left="0" w:firstLine="0"/>
        <w:rPr>
          <w:rFonts w:asciiTheme="minorBidi" w:hAnsiTheme="minorBidi" w:cstheme="minorBidi"/>
          <w:bCs/>
        </w:rPr>
      </w:pPr>
      <w:r w:rsidRPr="00F45A14">
        <w:rPr>
          <w:rFonts w:asciiTheme="minorBidi" w:hAnsiTheme="minorBidi" w:cstheme="minorBidi"/>
          <w:bCs/>
        </w:rPr>
        <w:t xml:space="preserve">The Board approved </w:t>
      </w:r>
      <w:r w:rsidRPr="0007703E">
        <w:rPr>
          <w:rFonts w:asciiTheme="minorBidi" w:hAnsiTheme="minorBidi" w:cstheme="minorBidi"/>
          <w:bCs/>
        </w:rPr>
        <w:t>the following on the recommendation of the Governance Committee:</w:t>
      </w:r>
      <w:r w:rsidRPr="0007703E">
        <w:rPr>
          <w:rFonts w:asciiTheme="minorBidi" w:hAnsiTheme="minorBidi" w:cstheme="minorBidi"/>
          <w:bCs/>
        </w:rPr>
        <w:br/>
      </w:r>
      <w:r w:rsidRPr="0007703E">
        <w:rPr>
          <w:rFonts w:asciiTheme="minorBidi" w:hAnsiTheme="minorBidi" w:cstheme="minorBidi"/>
          <w:bCs/>
        </w:rPr>
        <w:br/>
      </w:r>
      <w:proofErr w:type="spellStart"/>
      <w:r w:rsidRPr="0007703E">
        <w:rPr>
          <w:rFonts w:asciiTheme="minorBidi" w:hAnsiTheme="minorBidi" w:cstheme="minorBidi"/>
          <w:bCs/>
        </w:rPr>
        <w:t>i</w:t>
      </w:r>
      <w:proofErr w:type="spellEnd"/>
      <w:r w:rsidRPr="0007703E">
        <w:rPr>
          <w:rFonts w:asciiTheme="minorBidi" w:hAnsiTheme="minorBidi" w:cstheme="minorBidi"/>
          <w:bCs/>
        </w:rPr>
        <w:t>)  Revisions to the Governance Committee's Terms of Reference;</w:t>
      </w:r>
      <w:r w:rsidRPr="0007703E">
        <w:rPr>
          <w:rFonts w:asciiTheme="minorBidi" w:hAnsiTheme="minorBidi" w:cstheme="minorBidi"/>
          <w:bCs/>
        </w:rPr>
        <w:br/>
      </w:r>
      <w:r>
        <w:rPr>
          <w:rFonts w:asciiTheme="minorBidi" w:hAnsiTheme="minorBidi" w:cstheme="minorBidi"/>
          <w:bCs/>
        </w:rPr>
        <w:t>ii) Revisions to the Governor Skills Matrix and appointment process;</w:t>
      </w:r>
    </w:p>
    <w:p w14:paraId="3654B24F" w14:textId="4FC46F1A" w:rsidR="00E77543" w:rsidRDefault="00E77543" w:rsidP="00E77543">
      <w:pPr>
        <w:tabs>
          <w:tab w:val="left" w:pos="975"/>
        </w:tabs>
        <w:snapToGrid w:val="0"/>
        <w:spacing w:line="240" w:lineRule="auto"/>
        <w:ind w:left="0" w:firstLine="0"/>
        <w:rPr>
          <w:rFonts w:asciiTheme="minorBidi" w:hAnsiTheme="minorBidi" w:cstheme="minorBidi"/>
          <w:bCs/>
        </w:rPr>
      </w:pPr>
      <w:r>
        <w:rPr>
          <w:rFonts w:asciiTheme="minorBidi" w:hAnsiTheme="minorBidi" w:cstheme="minorBidi"/>
          <w:bCs/>
        </w:rPr>
        <w:t>iii) Revisions to the University’s Scheme of Delegation;</w:t>
      </w:r>
    </w:p>
    <w:p w14:paraId="54278763" w14:textId="77777777" w:rsidR="0007703E" w:rsidRDefault="00E77543" w:rsidP="0007703E">
      <w:pPr>
        <w:tabs>
          <w:tab w:val="left" w:pos="975"/>
        </w:tabs>
        <w:snapToGrid w:val="0"/>
        <w:spacing w:line="240" w:lineRule="auto"/>
        <w:ind w:left="0" w:firstLine="0"/>
        <w:rPr>
          <w:rFonts w:asciiTheme="minorBidi" w:hAnsiTheme="minorBidi" w:cstheme="minorBidi"/>
          <w:bCs/>
        </w:rPr>
      </w:pPr>
      <w:r>
        <w:rPr>
          <w:rFonts w:asciiTheme="minorBidi" w:hAnsiTheme="minorBidi" w:cstheme="minorBidi"/>
          <w:bCs/>
        </w:rPr>
        <w:t>iv) New and updated role descriptions for each membership category on the Board of Governors;</w:t>
      </w:r>
    </w:p>
    <w:p w14:paraId="3749314C" w14:textId="067B2D22" w:rsidR="00E77543" w:rsidRDefault="0007703E" w:rsidP="0007703E">
      <w:pPr>
        <w:tabs>
          <w:tab w:val="left" w:pos="975"/>
        </w:tabs>
        <w:snapToGrid w:val="0"/>
        <w:spacing w:line="240" w:lineRule="auto"/>
        <w:ind w:left="0" w:firstLine="0"/>
        <w:rPr>
          <w:rFonts w:asciiTheme="minorBidi" w:hAnsiTheme="minorBidi" w:cstheme="minorBidi"/>
          <w:bCs/>
        </w:rPr>
      </w:pPr>
      <w:r>
        <w:rPr>
          <w:rFonts w:asciiTheme="minorBidi" w:hAnsiTheme="minorBidi" w:cstheme="minorBidi"/>
          <w:bCs/>
        </w:rPr>
        <w:t xml:space="preserve">v) </w:t>
      </w:r>
      <w:r w:rsidRPr="0007703E">
        <w:rPr>
          <w:rFonts w:asciiTheme="minorBidi" w:hAnsiTheme="minorBidi" w:cstheme="minorBidi"/>
          <w:bCs/>
        </w:rPr>
        <w:t>The Board reapproved its Statement of Primary Responsibilities.</w:t>
      </w:r>
    </w:p>
    <w:p w14:paraId="4F0E88F8" w14:textId="6892DEC0" w:rsidR="0007703E" w:rsidRDefault="00E77543" w:rsidP="0007703E">
      <w:pPr>
        <w:tabs>
          <w:tab w:val="left" w:pos="975"/>
        </w:tabs>
        <w:snapToGrid w:val="0"/>
        <w:spacing w:before="240"/>
        <w:ind w:left="0" w:firstLine="0"/>
        <w:rPr>
          <w:rFonts w:asciiTheme="minorBidi" w:hAnsiTheme="minorBidi" w:cstheme="minorBidi"/>
          <w:bCs/>
        </w:rPr>
      </w:pPr>
      <w:r>
        <w:rPr>
          <w:rFonts w:asciiTheme="minorBidi" w:hAnsiTheme="minorBidi" w:cstheme="minorBidi"/>
          <w:bCs/>
        </w:rPr>
        <w:lastRenderedPageBreak/>
        <w:t>The Board approved the appointment of David Morrall as an Independent Governor for an initial term of three years to 31 July 2026 with immediate effect, subject to the completion of due diligence.</w:t>
      </w:r>
    </w:p>
    <w:p w14:paraId="6F613DB5" w14:textId="3B21D56E" w:rsidR="00E77543" w:rsidRDefault="0007703E" w:rsidP="0007703E">
      <w:pPr>
        <w:shd w:val="clear" w:color="auto" w:fill="FFFFFF" w:themeFill="background1"/>
        <w:spacing w:before="240" w:line="240" w:lineRule="auto"/>
        <w:rPr>
          <w:rFonts w:asciiTheme="minorBidi" w:hAnsiTheme="minorBidi" w:cstheme="minorBidi"/>
          <w:bCs/>
        </w:rPr>
      </w:pPr>
      <w:r w:rsidRPr="0007703E">
        <w:rPr>
          <w:rFonts w:asciiTheme="minorBidi" w:hAnsiTheme="minorBidi" w:cstheme="minorBidi"/>
          <w:bCs/>
        </w:rPr>
        <w:t xml:space="preserve">The Board approved the 2022/23 </w:t>
      </w:r>
      <w:r w:rsidR="000C4A2C" w:rsidRPr="0007703E">
        <w:rPr>
          <w:rFonts w:asciiTheme="minorBidi" w:hAnsiTheme="minorBidi" w:cstheme="minorBidi"/>
          <w:bCs/>
        </w:rPr>
        <w:t>Anti-Slavery</w:t>
      </w:r>
      <w:r w:rsidRPr="0007703E">
        <w:rPr>
          <w:rFonts w:asciiTheme="minorBidi" w:hAnsiTheme="minorBidi" w:cstheme="minorBidi"/>
          <w:bCs/>
        </w:rPr>
        <w:t xml:space="preserve"> and Human Trafficking Statement.</w:t>
      </w:r>
    </w:p>
    <w:p w14:paraId="5B82DAED" w14:textId="667687F0" w:rsidR="62D7B8AF" w:rsidRPr="00E77543" w:rsidRDefault="62D7B8AF" w:rsidP="00E77543">
      <w:pPr>
        <w:tabs>
          <w:tab w:val="left" w:pos="975"/>
        </w:tabs>
        <w:snapToGrid w:val="0"/>
        <w:spacing w:before="240"/>
        <w:ind w:left="0" w:firstLine="0"/>
        <w:rPr>
          <w:rFonts w:asciiTheme="minorBidi" w:hAnsiTheme="minorBidi" w:cstheme="minorBidi"/>
          <w:bCs/>
        </w:rPr>
      </w:pPr>
      <w:r w:rsidRPr="46D1C021">
        <w:rPr>
          <w:rFonts w:asciiTheme="minorBidi" w:hAnsiTheme="minorBidi" w:cstheme="minorBidi"/>
          <w:b/>
          <w:bCs/>
          <w:sz w:val="24"/>
          <w:szCs w:val="24"/>
        </w:rPr>
        <w:t>5 October 2023</w:t>
      </w:r>
    </w:p>
    <w:p w14:paraId="4F5CDEED" w14:textId="08E5EF63" w:rsidR="62CBC611" w:rsidRDefault="62CBC611" w:rsidP="46D1C021">
      <w:pPr>
        <w:tabs>
          <w:tab w:val="left" w:pos="975"/>
        </w:tabs>
        <w:spacing w:before="240" w:line="312" w:lineRule="auto"/>
        <w:ind w:left="0" w:firstLine="0"/>
        <w:rPr>
          <w:rFonts w:asciiTheme="minorBidi" w:hAnsiTheme="minorBidi" w:cstheme="minorBidi"/>
          <w:sz w:val="24"/>
          <w:szCs w:val="24"/>
        </w:rPr>
      </w:pPr>
      <w:r w:rsidRPr="501AB672">
        <w:rPr>
          <w:rFonts w:asciiTheme="minorBidi" w:hAnsiTheme="minorBidi" w:cstheme="minorBidi"/>
          <w:sz w:val="24"/>
          <w:szCs w:val="24"/>
        </w:rPr>
        <w:t>The Board of Governors confirmed the appointment of Isaac Sorinola as the Academic Governor for an initial term of three years to 31 July 2026, with immediate effect.</w:t>
      </w:r>
    </w:p>
    <w:p w14:paraId="43DAD43F" w14:textId="3DE7FA15" w:rsidR="62CBC611" w:rsidRDefault="62CBC611" w:rsidP="46D1C021">
      <w:pPr>
        <w:tabs>
          <w:tab w:val="left" w:pos="975"/>
        </w:tabs>
        <w:spacing w:before="240" w:line="312" w:lineRule="auto"/>
        <w:ind w:left="0" w:firstLine="0"/>
        <w:rPr>
          <w:rFonts w:asciiTheme="minorBidi" w:hAnsiTheme="minorBidi" w:cstheme="minorBidi"/>
          <w:sz w:val="24"/>
          <w:szCs w:val="24"/>
        </w:rPr>
      </w:pPr>
      <w:r w:rsidRPr="501AB672">
        <w:rPr>
          <w:rFonts w:asciiTheme="minorBidi" w:hAnsiTheme="minorBidi" w:cstheme="minorBidi"/>
          <w:sz w:val="24"/>
          <w:szCs w:val="24"/>
        </w:rPr>
        <w:t>The Board of Governors approved the appointment of Academic Governor Isaac Sorinola to the People, Finance and Resources Committee and Staff Governor, Rosie Benson to the Governance Committee.</w:t>
      </w:r>
    </w:p>
    <w:p w14:paraId="0E235994" w14:textId="39F79D7B" w:rsidR="44DA8F38" w:rsidRDefault="44DA8F38" w:rsidP="501AB672">
      <w:pPr>
        <w:tabs>
          <w:tab w:val="left" w:pos="975"/>
        </w:tabs>
        <w:spacing w:before="240" w:line="312" w:lineRule="auto"/>
        <w:ind w:left="0" w:firstLine="0"/>
        <w:rPr>
          <w:rFonts w:eastAsia="MingLiU"/>
          <w:color w:val="000000" w:themeColor="text1"/>
          <w:sz w:val="24"/>
          <w:szCs w:val="24"/>
          <w:lang w:eastAsia="zh-HK"/>
        </w:rPr>
      </w:pPr>
      <w:r w:rsidRPr="501AB672">
        <w:rPr>
          <w:rFonts w:eastAsia="MingLiU"/>
          <w:color w:val="000000" w:themeColor="text1"/>
          <w:sz w:val="24"/>
          <w:szCs w:val="24"/>
          <w:lang w:eastAsia="zh-HK"/>
        </w:rPr>
        <w:t>The Board of Governors approved proposed amendments to the Financial Regulations on the recommendation of the People, Finance and Resources Committee.</w:t>
      </w:r>
    </w:p>
    <w:p w14:paraId="51541808" w14:textId="792D85CF" w:rsidR="44DA8F38" w:rsidRDefault="44DA8F38" w:rsidP="46D1C021">
      <w:pPr>
        <w:shd w:val="clear" w:color="auto" w:fill="FFFFFF" w:themeFill="background1"/>
        <w:spacing w:before="240" w:line="240" w:lineRule="auto"/>
        <w:rPr>
          <w:rFonts w:asciiTheme="minorBidi" w:eastAsia="Times New Roman" w:hAnsiTheme="minorBidi" w:cstheme="minorBidi"/>
          <w:color w:val="222222"/>
          <w:sz w:val="24"/>
          <w:szCs w:val="24"/>
          <w:lang w:eastAsia="en-GB"/>
        </w:rPr>
      </w:pPr>
      <w:bookmarkStart w:id="0" w:name="_Int_A9SEqCBX"/>
      <w:r w:rsidRPr="501AB672">
        <w:rPr>
          <w:rFonts w:asciiTheme="minorBidi" w:eastAsia="Times New Roman" w:hAnsiTheme="minorBidi" w:cstheme="minorBidi"/>
          <w:color w:val="222222"/>
          <w:sz w:val="24"/>
          <w:szCs w:val="24"/>
          <w:lang w:eastAsia="en-GB"/>
        </w:rPr>
        <w:t>The Board approved an updated Anti-Slavery Policy and Modern Slavery Statement</w:t>
      </w:r>
      <w:bookmarkEnd w:id="0"/>
    </w:p>
    <w:p w14:paraId="159E7B7B" w14:textId="66189B58" w:rsidR="00755D90" w:rsidRDefault="00755D90" w:rsidP="00755D90">
      <w:pPr>
        <w:tabs>
          <w:tab w:val="left" w:pos="975"/>
        </w:tabs>
        <w:snapToGrid w:val="0"/>
        <w:spacing w:before="240" w:line="312" w:lineRule="auto"/>
        <w:ind w:left="0" w:firstLine="0"/>
        <w:rPr>
          <w:rFonts w:asciiTheme="minorBidi" w:hAnsiTheme="minorBidi" w:cstheme="minorBidi"/>
          <w:b/>
          <w:bCs/>
          <w:sz w:val="24"/>
          <w:szCs w:val="24"/>
        </w:rPr>
      </w:pPr>
      <w:r>
        <w:rPr>
          <w:rFonts w:asciiTheme="minorBidi" w:hAnsiTheme="minorBidi" w:cstheme="minorBidi"/>
          <w:b/>
          <w:bCs/>
          <w:sz w:val="24"/>
          <w:szCs w:val="24"/>
        </w:rPr>
        <w:t>29 June 2023</w:t>
      </w:r>
    </w:p>
    <w:p w14:paraId="733D66D2" w14:textId="3E0BEEAA" w:rsidR="00755D90" w:rsidRDefault="00755D90" w:rsidP="001E2A86">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 xml:space="preserve">The Board approved the recommendations of </w:t>
      </w:r>
      <w:r w:rsidR="0043532A">
        <w:rPr>
          <w:rFonts w:asciiTheme="minorBidi" w:hAnsiTheme="minorBidi" w:cstheme="minorBidi"/>
          <w:sz w:val="24"/>
          <w:szCs w:val="24"/>
        </w:rPr>
        <w:t>the</w:t>
      </w:r>
      <w:r>
        <w:rPr>
          <w:rFonts w:asciiTheme="minorBidi" w:hAnsiTheme="minorBidi" w:cstheme="minorBidi"/>
          <w:sz w:val="24"/>
          <w:szCs w:val="24"/>
        </w:rPr>
        <w:t xml:space="preserve"> Governance Review</w:t>
      </w:r>
      <w:r w:rsidR="0043532A">
        <w:rPr>
          <w:rFonts w:asciiTheme="minorBidi" w:hAnsiTheme="minorBidi" w:cstheme="minorBidi"/>
          <w:sz w:val="24"/>
          <w:szCs w:val="24"/>
        </w:rPr>
        <w:t xml:space="preserve"> undertaken by Advance HE for implementation.</w:t>
      </w:r>
    </w:p>
    <w:p w14:paraId="558B4A2D" w14:textId="7F50146B" w:rsidR="00755D90" w:rsidRDefault="00755D90" w:rsidP="001E2A86">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approved proposed revisions to the Finance and Resources Committee and</w:t>
      </w:r>
      <w:r>
        <w:rPr>
          <w:rFonts w:asciiTheme="minorBidi" w:hAnsiTheme="minorBidi" w:cstheme="minorBidi"/>
          <w:sz w:val="24"/>
          <w:szCs w:val="24"/>
        </w:rPr>
        <w:t xml:space="preserve"> People and</w:t>
      </w:r>
      <w:r w:rsidRPr="00FA57CF">
        <w:rPr>
          <w:rFonts w:asciiTheme="minorBidi" w:hAnsiTheme="minorBidi" w:cstheme="minorBidi"/>
          <w:sz w:val="24"/>
          <w:szCs w:val="24"/>
        </w:rPr>
        <w:t xml:space="preserve"> Remuneration Committee Terms of Reference, which included </w:t>
      </w:r>
      <w:r w:rsidR="0043532A">
        <w:rPr>
          <w:rFonts w:asciiTheme="minorBidi" w:hAnsiTheme="minorBidi" w:cstheme="minorBidi"/>
          <w:sz w:val="24"/>
          <w:szCs w:val="24"/>
        </w:rPr>
        <w:t>name changes</w:t>
      </w:r>
      <w:r w:rsidRPr="00FA57CF">
        <w:rPr>
          <w:rFonts w:asciiTheme="minorBidi" w:hAnsiTheme="minorBidi" w:cstheme="minorBidi"/>
          <w:sz w:val="24"/>
          <w:szCs w:val="24"/>
        </w:rPr>
        <w:t xml:space="preserve"> to ‘People</w:t>
      </w:r>
      <w:r>
        <w:rPr>
          <w:rFonts w:asciiTheme="minorBidi" w:hAnsiTheme="minorBidi" w:cstheme="minorBidi"/>
          <w:sz w:val="24"/>
          <w:szCs w:val="24"/>
        </w:rPr>
        <w:t>, Finance and Resources Committee’ and ‘Remuneration Committee’.</w:t>
      </w:r>
    </w:p>
    <w:p w14:paraId="6A56EEC9" w14:textId="021AA5DE" w:rsidR="00755D90" w:rsidRPr="0043532A" w:rsidRDefault="00E77543" w:rsidP="55DE7B9C">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 xml:space="preserve"> </w:t>
      </w:r>
      <w:r w:rsidR="00755D90" w:rsidRPr="55DE7B9C">
        <w:rPr>
          <w:rFonts w:asciiTheme="minorBidi" w:hAnsiTheme="minorBidi" w:cstheme="minorBidi"/>
          <w:sz w:val="24"/>
          <w:szCs w:val="24"/>
        </w:rPr>
        <w:t>The Board of Governors approved the recommendation to remunerate Urmi Dutta-Roy and Usman Khan in their roles as Chair of the People and Remuneration Committee and Chair of the Audit and Risk Committee respectively in line with the benchmarking information provided in the report in recognition of their experience, institutional knowledge, the demands of the role and the University's willingness to retain them in the posts. The Board highlighted the importance of ensuring that the guardrails throughout the report</w:t>
      </w:r>
      <w:r w:rsidR="0043532A" w:rsidRPr="55DE7B9C">
        <w:rPr>
          <w:rFonts w:asciiTheme="minorBidi" w:hAnsiTheme="minorBidi" w:cstheme="minorBidi"/>
          <w:sz w:val="24"/>
          <w:szCs w:val="24"/>
        </w:rPr>
        <w:t xml:space="preserve"> to ensure that the requirements of the Charity Commission and University’s Articles of Association were met on an ongoing basis.</w:t>
      </w:r>
    </w:p>
    <w:p w14:paraId="1A1D6DC0" w14:textId="6980A5A0" w:rsidR="00755D90" w:rsidRPr="0043532A" w:rsidRDefault="00755D90" w:rsidP="001E2A86">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lastRenderedPageBreak/>
        <w:t>The Board of Governors approved the following Board and Committee appointments:</w:t>
      </w:r>
      <w:r w:rsidRPr="0043532A">
        <w:rPr>
          <w:rFonts w:asciiTheme="minorBidi" w:hAnsiTheme="minorBidi" w:cstheme="minorBidi"/>
          <w:sz w:val="24"/>
          <w:szCs w:val="24"/>
        </w:rPr>
        <w:br/>
      </w:r>
      <w:r w:rsidRPr="0043532A">
        <w:rPr>
          <w:rFonts w:asciiTheme="minorBidi" w:hAnsiTheme="minorBidi" w:cstheme="minorBidi"/>
          <w:sz w:val="24"/>
          <w:szCs w:val="24"/>
        </w:rPr>
        <w:br/>
      </w:r>
      <w:proofErr w:type="spellStart"/>
      <w:r w:rsidRPr="0043532A">
        <w:rPr>
          <w:rFonts w:asciiTheme="minorBidi" w:hAnsiTheme="minorBidi" w:cstheme="minorBidi"/>
          <w:sz w:val="24"/>
          <w:szCs w:val="24"/>
        </w:rPr>
        <w:t>i</w:t>
      </w:r>
      <w:proofErr w:type="spellEnd"/>
      <w:r w:rsidRPr="0043532A">
        <w:rPr>
          <w:rFonts w:asciiTheme="minorBidi" w:hAnsiTheme="minorBidi" w:cstheme="minorBidi"/>
          <w:sz w:val="24"/>
          <w:szCs w:val="24"/>
        </w:rPr>
        <w:t>) The appointment of Munesh Mahtani as an Independent Governor for an initial term of three years commencing on 1 August 2023;</w:t>
      </w:r>
      <w:r w:rsidRPr="0043532A">
        <w:rPr>
          <w:rFonts w:asciiTheme="minorBidi" w:hAnsiTheme="minorBidi" w:cstheme="minorBidi"/>
          <w:sz w:val="24"/>
          <w:szCs w:val="24"/>
        </w:rPr>
        <w:br/>
      </w:r>
      <w:r w:rsidRPr="0043532A">
        <w:rPr>
          <w:rFonts w:asciiTheme="minorBidi" w:hAnsiTheme="minorBidi" w:cstheme="minorBidi"/>
          <w:sz w:val="24"/>
          <w:szCs w:val="24"/>
        </w:rPr>
        <w:br/>
        <w:t>ii) The appointment of Munesh Mahtani as a member of the Governance Committee for an initial term of three years, commencing on 1 August 2023;</w:t>
      </w:r>
      <w:r w:rsidRPr="0043532A">
        <w:rPr>
          <w:rFonts w:asciiTheme="minorBidi" w:hAnsiTheme="minorBidi" w:cstheme="minorBidi"/>
          <w:sz w:val="24"/>
          <w:szCs w:val="24"/>
        </w:rPr>
        <w:br/>
      </w:r>
      <w:r w:rsidRPr="0043532A">
        <w:rPr>
          <w:rFonts w:asciiTheme="minorBidi" w:hAnsiTheme="minorBidi" w:cstheme="minorBidi"/>
          <w:sz w:val="24"/>
          <w:szCs w:val="24"/>
        </w:rPr>
        <w:br/>
        <w:t>iii) The appointment of Linda Patterson as a member of the Governance Committee for an initial term of three years, commencing 1 August 2023;</w:t>
      </w:r>
      <w:r w:rsidRPr="0043532A">
        <w:rPr>
          <w:rFonts w:asciiTheme="minorBidi" w:hAnsiTheme="minorBidi" w:cstheme="minorBidi"/>
          <w:sz w:val="24"/>
          <w:szCs w:val="24"/>
        </w:rPr>
        <w:br/>
      </w:r>
      <w:r w:rsidRPr="0043532A">
        <w:rPr>
          <w:rFonts w:asciiTheme="minorBidi" w:hAnsiTheme="minorBidi" w:cstheme="minorBidi"/>
          <w:sz w:val="24"/>
          <w:szCs w:val="24"/>
        </w:rPr>
        <w:br/>
        <w:t>iv) The appointment of Tijs Broeke (Independent Governor and Chair of the Board of Governors) as interim Chair of the Governance Committee commencing 1 August 2023 for a term of one year;</w:t>
      </w:r>
      <w:r w:rsidRPr="0043532A">
        <w:rPr>
          <w:rFonts w:asciiTheme="minorBidi" w:hAnsiTheme="minorBidi" w:cstheme="minorBidi"/>
          <w:sz w:val="24"/>
          <w:szCs w:val="24"/>
        </w:rPr>
        <w:br/>
      </w:r>
      <w:r w:rsidRPr="0043532A">
        <w:rPr>
          <w:rFonts w:asciiTheme="minorBidi" w:hAnsiTheme="minorBidi" w:cstheme="minorBidi"/>
          <w:sz w:val="24"/>
          <w:szCs w:val="24"/>
        </w:rPr>
        <w:br/>
        <w:t xml:space="preserve">v) The appointment of Andrea Stark as a member of the Audit and Risk Committee and Chair of the Remuneration Committee for an initial term of three years, commencing on 1 August 2023 </w:t>
      </w:r>
      <w:r w:rsidR="0043532A" w:rsidRPr="0043532A">
        <w:rPr>
          <w:rFonts w:asciiTheme="minorBidi" w:hAnsiTheme="minorBidi" w:cstheme="minorBidi"/>
          <w:sz w:val="24"/>
          <w:szCs w:val="24"/>
        </w:rPr>
        <w:t>.</w:t>
      </w:r>
      <w:r w:rsidRPr="0043532A">
        <w:rPr>
          <w:rFonts w:asciiTheme="minorBidi" w:hAnsiTheme="minorBidi" w:cstheme="minorBidi"/>
          <w:sz w:val="24"/>
          <w:szCs w:val="24"/>
        </w:rPr>
        <w:br/>
      </w:r>
      <w:r w:rsidRPr="0043532A">
        <w:rPr>
          <w:rFonts w:asciiTheme="minorBidi" w:hAnsiTheme="minorBidi" w:cstheme="minorBidi"/>
          <w:sz w:val="24"/>
          <w:szCs w:val="24"/>
        </w:rPr>
        <w:br/>
        <w:t>vi) The appointment of Usman Khan as Chair of the Audit and Risk Committee for an initial term of three years, commencing 1 August 2023;</w:t>
      </w:r>
      <w:r w:rsidRPr="0043532A">
        <w:rPr>
          <w:rFonts w:asciiTheme="minorBidi" w:hAnsiTheme="minorBidi" w:cstheme="minorBidi"/>
          <w:sz w:val="24"/>
          <w:szCs w:val="24"/>
        </w:rPr>
        <w:br/>
      </w:r>
      <w:r w:rsidRPr="0043532A">
        <w:rPr>
          <w:rFonts w:asciiTheme="minorBidi" w:hAnsiTheme="minorBidi" w:cstheme="minorBidi"/>
          <w:sz w:val="24"/>
          <w:szCs w:val="24"/>
        </w:rPr>
        <w:br/>
        <w:t>vii) The appointment of Petra Wend as a member of the People, Finance and Remuneration Committee and Independent Governor Academic Quality;</w:t>
      </w:r>
      <w:r w:rsidRPr="0043532A">
        <w:rPr>
          <w:rFonts w:asciiTheme="minorBidi" w:hAnsiTheme="minorBidi" w:cstheme="minorBidi"/>
          <w:sz w:val="24"/>
          <w:szCs w:val="24"/>
        </w:rPr>
        <w:br/>
      </w:r>
      <w:r w:rsidRPr="0043532A">
        <w:rPr>
          <w:rFonts w:asciiTheme="minorBidi" w:hAnsiTheme="minorBidi" w:cstheme="minorBidi"/>
          <w:sz w:val="24"/>
          <w:szCs w:val="24"/>
        </w:rPr>
        <w:br/>
        <w:t>viii) The appointment of Muniya Barua as Senior Independent Governor for an initial term of three years;</w:t>
      </w:r>
      <w:r w:rsidRPr="0043532A">
        <w:rPr>
          <w:rFonts w:asciiTheme="minorBidi" w:hAnsiTheme="minorBidi" w:cstheme="minorBidi"/>
          <w:sz w:val="24"/>
          <w:szCs w:val="24"/>
        </w:rPr>
        <w:br/>
      </w:r>
      <w:r w:rsidRPr="0043532A">
        <w:rPr>
          <w:rFonts w:asciiTheme="minorBidi" w:hAnsiTheme="minorBidi" w:cstheme="minorBidi"/>
          <w:sz w:val="24"/>
          <w:szCs w:val="24"/>
        </w:rPr>
        <w:br/>
        <w:t>ix) The Board noted the appointment of Awesome Olasope as a Student Governor, serving ex-officio in his role as SU President. Following the closure of the elections in 2023, Tammika Chambers would continue in post for a further year.</w:t>
      </w:r>
    </w:p>
    <w:p w14:paraId="2DDD38F1" w14:textId="451A83B1" w:rsidR="00755D90" w:rsidRPr="0043532A" w:rsidRDefault="00755D90" w:rsidP="001E2A86">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t>The Board of Governors approved the 2023/24 budget and noted the significant improvements made to the University's finances which were now in a strong position.</w:t>
      </w:r>
    </w:p>
    <w:p w14:paraId="70DAA3B3" w14:textId="0EC70D61" w:rsidR="00C70FBF" w:rsidRPr="0043532A" w:rsidRDefault="00755D90" w:rsidP="00C70FBF">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t>The Board approve</w:t>
      </w:r>
      <w:r w:rsidR="0043532A" w:rsidRPr="0043532A">
        <w:rPr>
          <w:rFonts w:asciiTheme="minorBidi" w:hAnsiTheme="minorBidi" w:cstheme="minorBidi"/>
          <w:sz w:val="24"/>
          <w:szCs w:val="24"/>
        </w:rPr>
        <w:t xml:space="preserve">d key contracts with suppliers whose annual expenditure was over £5m and as such required authorisation from the Board of Governors inline with the Board Regulations and Scheme of Delegation. </w:t>
      </w:r>
    </w:p>
    <w:p w14:paraId="10338643" w14:textId="01FA4A07" w:rsidR="0043532A" w:rsidRPr="0043532A" w:rsidRDefault="0043532A">
      <w:pPr>
        <w:numPr>
          <w:ilvl w:val="0"/>
          <w:numId w:val="46"/>
        </w:numPr>
        <w:spacing w:line="240" w:lineRule="auto"/>
        <w:ind w:left="0" w:firstLine="0"/>
        <w:rPr>
          <w:rFonts w:asciiTheme="minorBidi" w:hAnsiTheme="minorBidi" w:cstheme="minorBidi"/>
          <w:sz w:val="24"/>
          <w:szCs w:val="24"/>
        </w:rPr>
      </w:pPr>
      <w:r w:rsidRPr="0043532A">
        <w:rPr>
          <w:rFonts w:asciiTheme="minorBidi" w:hAnsiTheme="minorBidi" w:cstheme="minorBidi"/>
          <w:sz w:val="24"/>
          <w:szCs w:val="24"/>
        </w:rPr>
        <w:lastRenderedPageBreak/>
        <w:t>The Board of Governors approved the Student Protection Plan, refund and compensation plan.</w:t>
      </w:r>
    </w:p>
    <w:p w14:paraId="6D0AA9F5" w14:textId="3687734E" w:rsidR="0043532A" w:rsidRDefault="0043532A" w:rsidP="001E2A86">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t>The Board of Governors approved the proposed amendments to the University's Freedom of Speech Code of practice and noted the Freedom of Speech compliance checklist and next steps as detailed in the report.</w:t>
      </w:r>
    </w:p>
    <w:p w14:paraId="23CBAE30" w14:textId="367D33F7" w:rsidR="002D2D73" w:rsidRDefault="002D2D73" w:rsidP="00F45A14">
      <w:pPr>
        <w:tabs>
          <w:tab w:val="left" w:pos="975"/>
        </w:tabs>
        <w:snapToGrid w:val="0"/>
        <w:spacing w:before="240" w:line="312" w:lineRule="auto"/>
        <w:ind w:left="0" w:firstLine="0"/>
        <w:rPr>
          <w:rFonts w:asciiTheme="minorBidi" w:hAnsiTheme="minorBidi" w:cstheme="minorBidi"/>
          <w:b/>
          <w:bCs/>
          <w:sz w:val="24"/>
          <w:szCs w:val="24"/>
        </w:rPr>
      </w:pPr>
      <w:r>
        <w:rPr>
          <w:rFonts w:asciiTheme="minorBidi" w:hAnsiTheme="minorBidi" w:cstheme="minorBidi"/>
          <w:b/>
          <w:bCs/>
          <w:sz w:val="24"/>
          <w:szCs w:val="24"/>
        </w:rPr>
        <w:t>23 March 2023</w:t>
      </w:r>
    </w:p>
    <w:p w14:paraId="7F6F8C12" w14:textId="555F8285" w:rsidR="002D2D73" w:rsidRPr="00122FB0" w:rsidRDefault="002D2D73" w:rsidP="002D2D73">
      <w:pPr>
        <w:tabs>
          <w:tab w:val="left" w:pos="975"/>
        </w:tabs>
        <w:snapToGrid w:val="0"/>
        <w:spacing w:before="240" w:line="312" w:lineRule="auto"/>
        <w:ind w:left="0" w:firstLine="0"/>
        <w:rPr>
          <w:rFonts w:asciiTheme="minorBidi" w:hAnsiTheme="minorBidi" w:cstheme="minorBidi"/>
          <w:sz w:val="24"/>
          <w:szCs w:val="24"/>
        </w:rPr>
      </w:pPr>
      <w:r w:rsidRPr="00122FB0">
        <w:rPr>
          <w:rFonts w:asciiTheme="minorBidi" w:hAnsiTheme="minorBidi" w:cstheme="minorBidi"/>
          <w:sz w:val="24"/>
          <w:szCs w:val="24"/>
        </w:rPr>
        <w:t>The Board’s 12</w:t>
      </w:r>
      <w:r w:rsidR="00755D90">
        <w:rPr>
          <w:rFonts w:asciiTheme="minorBidi" w:hAnsiTheme="minorBidi" w:cstheme="minorBidi"/>
          <w:sz w:val="24"/>
          <w:szCs w:val="24"/>
        </w:rPr>
        <w:t>5</w:t>
      </w:r>
      <w:r w:rsidRPr="00122FB0">
        <w:rPr>
          <w:rFonts w:asciiTheme="minorBidi" w:hAnsiTheme="minorBidi" w:cstheme="minorBidi"/>
          <w:sz w:val="24"/>
          <w:szCs w:val="24"/>
        </w:rPr>
        <w:t>th meeting was preceded by a General Meeting of the Board. The Board approved the Special Resolution to adopt the new Articles of Association on the recommendation of the Governance Committee and People and Remuneration Committee.</w:t>
      </w:r>
    </w:p>
    <w:p w14:paraId="05F7849B" w14:textId="22576598" w:rsidR="002D2D73" w:rsidRPr="00122FB0" w:rsidRDefault="002D2D73" w:rsidP="002D2D73">
      <w:pPr>
        <w:tabs>
          <w:tab w:val="left" w:pos="975"/>
        </w:tabs>
        <w:snapToGrid w:val="0"/>
        <w:spacing w:before="240" w:line="312" w:lineRule="auto"/>
        <w:ind w:left="0" w:firstLine="0"/>
        <w:rPr>
          <w:rFonts w:asciiTheme="minorBidi" w:hAnsiTheme="minorBidi" w:cstheme="minorBidi"/>
          <w:sz w:val="24"/>
          <w:szCs w:val="24"/>
        </w:rPr>
      </w:pPr>
      <w:r w:rsidRPr="00122FB0">
        <w:rPr>
          <w:rFonts w:asciiTheme="minorBidi" w:hAnsiTheme="minorBidi" w:cstheme="minorBidi"/>
          <w:sz w:val="24"/>
          <w:szCs w:val="24"/>
        </w:rPr>
        <w:t>The Board approved the adoption of a new Public Interest Disclosure (whistleblowing policy).</w:t>
      </w:r>
    </w:p>
    <w:p w14:paraId="0827CEDE" w14:textId="082F6F53" w:rsidR="002D2D73" w:rsidRPr="00122FB0" w:rsidRDefault="002D2D73" w:rsidP="002D2D73">
      <w:pPr>
        <w:tabs>
          <w:tab w:val="left" w:pos="975"/>
        </w:tabs>
        <w:snapToGrid w:val="0"/>
        <w:spacing w:before="240" w:line="312" w:lineRule="auto"/>
        <w:ind w:left="0" w:firstLine="0"/>
        <w:rPr>
          <w:rFonts w:asciiTheme="minorBidi" w:hAnsiTheme="minorBidi" w:cstheme="minorBidi"/>
          <w:sz w:val="24"/>
          <w:szCs w:val="24"/>
        </w:rPr>
      </w:pPr>
      <w:r w:rsidRPr="00122FB0">
        <w:rPr>
          <w:rFonts w:asciiTheme="minorBidi" w:hAnsiTheme="minorBidi" w:cstheme="minorBidi"/>
          <w:sz w:val="24"/>
          <w:szCs w:val="24"/>
        </w:rPr>
        <w:t>The Board approved proposed amendments to the Academic Board Terms of Reference and membership for implementation in 2023/24 academic year.</w:t>
      </w:r>
    </w:p>
    <w:p w14:paraId="350D2D5E" w14:textId="74F97BD6" w:rsidR="002D2D73" w:rsidRPr="00122FB0" w:rsidRDefault="002D2D73" w:rsidP="00F45A14">
      <w:pPr>
        <w:tabs>
          <w:tab w:val="left" w:pos="975"/>
        </w:tabs>
        <w:snapToGrid w:val="0"/>
        <w:spacing w:before="240" w:line="312" w:lineRule="auto"/>
        <w:ind w:left="0" w:firstLine="0"/>
        <w:rPr>
          <w:rFonts w:asciiTheme="minorBidi" w:hAnsiTheme="minorBidi" w:cstheme="minorBidi"/>
          <w:sz w:val="24"/>
          <w:szCs w:val="24"/>
        </w:rPr>
      </w:pPr>
      <w:r w:rsidRPr="00122FB0">
        <w:rPr>
          <w:rFonts w:asciiTheme="minorBidi" w:hAnsiTheme="minorBidi" w:cstheme="minorBidi"/>
          <w:sz w:val="24"/>
          <w:szCs w:val="24"/>
        </w:rPr>
        <w:t>On the recommendation of the Governance Committee the Board approved:</w:t>
      </w:r>
    </w:p>
    <w:p w14:paraId="0A7F55FB" w14:textId="6A229C39"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Revisions to the Board Regulations</w:t>
      </w:r>
    </w:p>
    <w:p w14:paraId="4CD0162A" w14:textId="3629A5E1"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Proposed amendments to the Conflicts of Interests policy for Governors</w:t>
      </w:r>
    </w:p>
    <w:p w14:paraId="76CD673A" w14:textId="2210C25F"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The adoption of a new Code of Conduct for Governors</w:t>
      </w:r>
    </w:p>
    <w:p w14:paraId="369C3759" w14:textId="736370F4"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The appointment of Andrea Stark and Petra Wend as Independent Governors for an initial term of three years with immediate effect following the completion of due diligence checks, and:</w:t>
      </w:r>
    </w:p>
    <w:p w14:paraId="29CCA44C" w14:textId="77777777"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 xml:space="preserve">The re-appointment of: </w:t>
      </w:r>
    </w:p>
    <w:p w14:paraId="5FF7B964" w14:textId="487AB3B4" w:rsidR="002D2D73" w:rsidRPr="00122FB0" w:rsidRDefault="002D2D73">
      <w:pPr>
        <w:pStyle w:val="ListParagraph"/>
        <w:numPr>
          <w:ilvl w:val="0"/>
          <w:numId w:val="45"/>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Independent Governor Rohin Aggarwal into his second term for one year to 31 July 2024, also continuing as a member of the Finance and Resources Committee</w:t>
      </w:r>
    </w:p>
    <w:p w14:paraId="264CE77E" w14:textId="676A1001" w:rsidR="002D2D73" w:rsidRPr="00122FB0" w:rsidRDefault="002D2D73">
      <w:pPr>
        <w:pStyle w:val="ListParagraph"/>
        <w:numPr>
          <w:ilvl w:val="0"/>
          <w:numId w:val="45"/>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 xml:space="preserve">Independent Governor Baron </w:t>
      </w:r>
      <w:proofErr w:type="spellStart"/>
      <w:r w:rsidRPr="00122FB0">
        <w:rPr>
          <w:rFonts w:asciiTheme="minorBidi" w:hAnsiTheme="minorBidi" w:cstheme="minorBidi"/>
          <w:sz w:val="24"/>
          <w:szCs w:val="24"/>
        </w:rPr>
        <w:t>Anywangwe</w:t>
      </w:r>
      <w:proofErr w:type="spellEnd"/>
      <w:r w:rsidRPr="00122FB0">
        <w:rPr>
          <w:rFonts w:asciiTheme="minorBidi" w:hAnsiTheme="minorBidi" w:cstheme="minorBidi"/>
          <w:sz w:val="24"/>
          <w:szCs w:val="24"/>
        </w:rPr>
        <w:t xml:space="preserve"> for a second term of three years commencing 31 July 2023, also continuing as a member of the Audit and Risk Committee, and;</w:t>
      </w:r>
    </w:p>
    <w:p w14:paraId="358200C4" w14:textId="2C3FFEBB" w:rsidR="002D2D73" w:rsidRPr="00122FB0" w:rsidRDefault="002D2D73">
      <w:pPr>
        <w:pStyle w:val="ListParagraph"/>
        <w:numPr>
          <w:ilvl w:val="0"/>
          <w:numId w:val="45"/>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The reappointment of Coopted member of the Audit and Risk Committee Allan Boardman for a further term of three years commencing 31 July 2023.</w:t>
      </w:r>
    </w:p>
    <w:p w14:paraId="46C9E3B7" w14:textId="77777777" w:rsidR="002D2D73" w:rsidRPr="002D2D73" w:rsidRDefault="002D2D73" w:rsidP="002D2D73">
      <w:pPr>
        <w:pStyle w:val="ListParagraph"/>
        <w:tabs>
          <w:tab w:val="left" w:pos="975"/>
        </w:tabs>
        <w:snapToGrid w:val="0"/>
        <w:spacing w:before="240" w:line="312" w:lineRule="auto"/>
        <w:ind w:left="1080" w:firstLine="0"/>
        <w:rPr>
          <w:rFonts w:asciiTheme="minorBidi" w:hAnsiTheme="minorBidi" w:cstheme="minorBidi"/>
          <w:b/>
          <w:bCs/>
          <w:sz w:val="24"/>
          <w:szCs w:val="24"/>
        </w:rPr>
      </w:pPr>
    </w:p>
    <w:p w14:paraId="433D6E27" w14:textId="57E631B1" w:rsidR="00F45A14" w:rsidRPr="002D2D73" w:rsidRDefault="00F45A14" w:rsidP="00F45A14">
      <w:pPr>
        <w:tabs>
          <w:tab w:val="left" w:pos="975"/>
        </w:tabs>
        <w:snapToGrid w:val="0"/>
        <w:spacing w:before="240" w:line="312" w:lineRule="auto"/>
        <w:ind w:left="0" w:firstLine="0"/>
        <w:rPr>
          <w:rFonts w:asciiTheme="minorBidi" w:hAnsiTheme="minorBidi" w:cstheme="minorBidi"/>
          <w:b/>
          <w:bCs/>
          <w:sz w:val="24"/>
          <w:szCs w:val="24"/>
        </w:rPr>
      </w:pPr>
      <w:r w:rsidRPr="002D2D73">
        <w:rPr>
          <w:rFonts w:asciiTheme="minorBidi" w:hAnsiTheme="minorBidi" w:cstheme="minorBidi"/>
          <w:b/>
          <w:bCs/>
          <w:sz w:val="24"/>
          <w:szCs w:val="24"/>
        </w:rPr>
        <w:t>26 January 2023</w:t>
      </w:r>
    </w:p>
    <w:p w14:paraId="08E68B2B" w14:textId="75F6D9B5" w:rsidR="00DA0E8C" w:rsidRPr="002D2D73" w:rsidRDefault="00DA0E8C"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lastRenderedPageBreak/>
        <w:t>The Board’s 1</w:t>
      </w:r>
      <w:r w:rsidR="001074C2" w:rsidRPr="002D2D73">
        <w:rPr>
          <w:rFonts w:asciiTheme="minorBidi" w:hAnsiTheme="minorBidi" w:cstheme="minorBidi"/>
          <w:sz w:val="24"/>
          <w:szCs w:val="24"/>
        </w:rPr>
        <w:t>24</w:t>
      </w:r>
      <w:r w:rsidRPr="002D2D73">
        <w:rPr>
          <w:rFonts w:asciiTheme="minorBidi" w:hAnsiTheme="minorBidi" w:cstheme="minorBidi"/>
          <w:sz w:val="24"/>
          <w:szCs w:val="24"/>
        </w:rPr>
        <w:t>th meeting was preceded by the Annual General Meeting of the Board.</w:t>
      </w:r>
    </w:p>
    <w:p w14:paraId="0F75A6CC" w14:textId="5498794A" w:rsidR="00DA0E8C" w:rsidRPr="002D2D73" w:rsidRDefault="00DA0E8C"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AGM approved the reappointment of KPMG as its external auditors for the remainder of their contract and any close out work and agreed that the auditor’s remuneration should be in accordance with the terms of their contract and that the Audit and Risk Committee be authorised to deal with the matter.</w:t>
      </w:r>
    </w:p>
    <w:p w14:paraId="2F8CA019" w14:textId="4863F151" w:rsidR="00DA0E8C" w:rsidRPr="002D2D73" w:rsidRDefault="00DA0E8C"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AGM approved the University’s report and annual accounts for 2021/22 (which had been approved by the Board in November 2022).</w:t>
      </w:r>
    </w:p>
    <w:p w14:paraId="3D2D8253" w14:textId="263E5377" w:rsidR="00DA0E8C" w:rsidRPr="002D2D73" w:rsidRDefault="00DA0E8C"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 approved the Special Resolution to adopt the new Articles of Association on the recommendation of the Governance Committee.</w:t>
      </w:r>
    </w:p>
    <w:p w14:paraId="72BAF219" w14:textId="73833720" w:rsidR="00DA0E8C" w:rsidRPr="002D2D73" w:rsidRDefault="00DA0E8C" w:rsidP="00DA0E8C">
      <w:pPr>
        <w:tabs>
          <w:tab w:val="left" w:pos="975"/>
        </w:tabs>
        <w:snapToGrid w:val="0"/>
        <w:spacing w:before="240" w:line="312" w:lineRule="auto"/>
        <w:rPr>
          <w:rFonts w:asciiTheme="minorBidi" w:hAnsiTheme="minorBidi" w:cstheme="minorBidi"/>
          <w:sz w:val="24"/>
          <w:szCs w:val="24"/>
        </w:rPr>
      </w:pPr>
      <w:r w:rsidRPr="002D2D73">
        <w:rPr>
          <w:rFonts w:asciiTheme="minorBidi" w:hAnsiTheme="minorBidi" w:cstheme="minorBidi"/>
          <w:sz w:val="24"/>
          <w:szCs w:val="24"/>
        </w:rPr>
        <w:t>At its 124th meeting:</w:t>
      </w:r>
    </w:p>
    <w:p w14:paraId="5BA62F69" w14:textId="3A1A7CA8" w:rsidR="00F45A14" w:rsidRPr="002D2D73" w:rsidRDefault="00F45A14" w:rsidP="00F45A14">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 of Governors approved proposals in relation to the future of the Aldgate Campus on the recommendation of the Board’s Estates Strategy Steering Group and the Senior Leadership Team.</w:t>
      </w:r>
    </w:p>
    <w:p w14:paraId="756361FC" w14:textId="3AA0A000" w:rsidR="00F45A14" w:rsidRPr="002D2D73" w:rsidRDefault="00F45A14" w:rsidP="00F45A14">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 of Governors approved the adoption of the People Strategy on the recommendation of the People and Remuneration Committee.</w:t>
      </w:r>
    </w:p>
    <w:p w14:paraId="312BD1E7" w14:textId="0BE6B90B" w:rsidR="00F45A14" w:rsidRDefault="00F45A14"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 of Governors approved the current estimated spend of £5m over 5 years for the University’s Back Office Solutions project.</w:t>
      </w:r>
    </w:p>
    <w:p w14:paraId="2FD18920" w14:textId="7F72AA0E" w:rsidR="00D858E5" w:rsidRPr="00F45A14" w:rsidRDefault="00D858E5" w:rsidP="00D858E5">
      <w:pPr>
        <w:tabs>
          <w:tab w:val="left" w:pos="975"/>
        </w:tabs>
        <w:snapToGrid w:val="0"/>
        <w:spacing w:before="240" w:line="312" w:lineRule="auto"/>
        <w:ind w:left="0" w:firstLine="0"/>
        <w:rPr>
          <w:rFonts w:asciiTheme="minorBidi" w:hAnsiTheme="minorBidi" w:cstheme="minorBidi"/>
          <w:b/>
          <w:bCs/>
          <w:sz w:val="24"/>
          <w:szCs w:val="24"/>
        </w:rPr>
      </w:pPr>
      <w:r w:rsidRPr="00F45A14">
        <w:rPr>
          <w:rFonts w:asciiTheme="minorBidi" w:hAnsiTheme="minorBidi" w:cstheme="minorBidi"/>
          <w:b/>
          <w:bCs/>
          <w:sz w:val="24"/>
          <w:szCs w:val="24"/>
        </w:rPr>
        <w:t>23 November 2022</w:t>
      </w:r>
    </w:p>
    <w:p w14:paraId="2A0CB6DE" w14:textId="5F03D811" w:rsidR="00D858E5" w:rsidRPr="00F45A14" w:rsidRDefault="00D858E5" w:rsidP="00D858E5">
      <w:pPr>
        <w:tabs>
          <w:tab w:val="left" w:pos="975"/>
        </w:tabs>
        <w:snapToGrid w:val="0"/>
        <w:spacing w:before="240"/>
        <w:rPr>
          <w:rFonts w:asciiTheme="minorBidi" w:hAnsiTheme="minorBidi" w:cstheme="minorBidi"/>
        </w:rPr>
      </w:pPr>
      <w:r w:rsidRPr="00F45A14">
        <w:rPr>
          <w:rFonts w:asciiTheme="minorBidi" w:hAnsiTheme="minorBidi" w:cstheme="minorBidi"/>
        </w:rPr>
        <w:t xml:space="preserve">The Board </w:t>
      </w:r>
      <w:r w:rsidRPr="00F45A14">
        <w:rPr>
          <w:rFonts w:asciiTheme="minorBidi" w:hAnsiTheme="minorBidi" w:cstheme="minorBidi"/>
          <w:bCs/>
        </w:rPr>
        <w:t xml:space="preserve">approved the </w:t>
      </w:r>
      <w:r w:rsidRPr="00F45A14">
        <w:rPr>
          <w:bCs/>
        </w:rPr>
        <w:t>Annual</w:t>
      </w:r>
      <w:r w:rsidRPr="00F45A14">
        <w:rPr>
          <w:rFonts w:asciiTheme="minorBidi" w:hAnsiTheme="minorBidi" w:cstheme="minorBidi"/>
          <w:bCs/>
        </w:rPr>
        <w:t xml:space="preserve"> Report of the Audit and Risk Committee</w:t>
      </w:r>
    </w:p>
    <w:p w14:paraId="44D02483" w14:textId="3184F5EB" w:rsidR="00D858E5" w:rsidRPr="00F45A14" w:rsidRDefault="00D858E5" w:rsidP="00D858E5">
      <w:pPr>
        <w:tabs>
          <w:tab w:val="left" w:pos="975"/>
        </w:tabs>
        <w:snapToGrid w:val="0"/>
        <w:spacing w:before="240"/>
        <w:rPr>
          <w:rFonts w:asciiTheme="minorBidi" w:hAnsiTheme="minorBidi" w:cstheme="minorBidi"/>
        </w:rPr>
      </w:pPr>
      <w:r w:rsidRPr="00F45A14">
        <w:rPr>
          <w:rFonts w:asciiTheme="minorBidi" w:hAnsiTheme="minorBidi" w:cstheme="minorBidi"/>
          <w:bCs/>
        </w:rPr>
        <w:t>The Board approved the Internal Audit Annual Report.</w:t>
      </w:r>
    </w:p>
    <w:p w14:paraId="00158278" w14:textId="77777777" w:rsidR="00D858E5" w:rsidRPr="00F45A14" w:rsidRDefault="00D858E5" w:rsidP="00D858E5">
      <w:pPr>
        <w:tabs>
          <w:tab w:val="left" w:pos="975"/>
        </w:tabs>
        <w:snapToGrid w:val="0"/>
        <w:spacing w:before="240"/>
        <w:ind w:left="0" w:firstLine="0"/>
        <w:rPr>
          <w:rFonts w:asciiTheme="minorBidi" w:hAnsiTheme="minorBidi" w:cstheme="minorBidi"/>
        </w:rPr>
      </w:pPr>
      <w:r w:rsidRPr="00F45A14">
        <w:rPr>
          <w:rFonts w:asciiTheme="minorBidi" w:hAnsiTheme="minorBidi" w:cstheme="minorBidi"/>
        </w:rPr>
        <w:t xml:space="preserve">The Board approved the letter of representation to the external auditors (KPMG) and </w:t>
      </w:r>
      <w:r w:rsidRPr="00F45A14">
        <w:rPr>
          <w:rFonts w:asciiTheme="minorBidi" w:hAnsiTheme="minorBidi" w:cstheme="minorBidi"/>
          <w:bCs/>
        </w:rPr>
        <w:t>the external auditors’ ISA 260 letter (management letter) and management response.</w:t>
      </w:r>
    </w:p>
    <w:p w14:paraId="543AF701" w14:textId="28472B31" w:rsidR="00D858E5" w:rsidRPr="00F45A14" w:rsidRDefault="00D858E5" w:rsidP="00D858E5">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rPr>
        <w:t xml:space="preserve">The Board of Governors approved the University’s financial statements for 2021/22. </w:t>
      </w:r>
      <w:r w:rsidRPr="00F45A14">
        <w:rPr>
          <w:rFonts w:asciiTheme="minorBidi" w:hAnsiTheme="minorBidi" w:cstheme="minorBidi"/>
          <w:bCs/>
        </w:rPr>
        <w:t xml:space="preserve">Once ready for publication, the financial statements will be published on the </w:t>
      </w:r>
      <w:hyperlink r:id="rId15" w:history="1">
        <w:r w:rsidRPr="00F45A14">
          <w:rPr>
            <w:rStyle w:val="Hyperlink"/>
            <w:rFonts w:asciiTheme="minorBidi" w:hAnsiTheme="minorBidi" w:cstheme="minorBidi"/>
            <w:bCs/>
            <w:color w:val="auto"/>
          </w:rPr>
          <w:t>statutory accounts webpage</w:t>
        </w:r>
      </w:hyperlink>
      <w:r w:rsidRPr="00F45A14">
        <w:rPr>
          <w:rFonts w:asciiTheme="minorBidi" w:hAnsiTheme="minorBidi" w:cstheme="minorBidi"/>
          <w:bCs/>
        </w:rPr>
        <w:t>.</w:t>
      </w:r>
    </w:p>
    <w:p w14:paraId="5ABD4734" w14:textId="031B8A69" w:rsidR="00D858E5" w:rsidRPr="00F45A14" w:rsidRDefault="00D858E5" w:rsidP="00D858E5">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bCs/>
        </w:rPr>
        <w:t>The Board Approved the Annual Financial Return for submission to the Office for Students.</w:t>
      </w:r>
    </w:p>
    <w:p w14:paraId="7522D128" w14:textId="529998AA" w:rsidR="00D858E5" w:rsidRPr="00F45A14" w:rsidRDefault="00D858E5" w:rsidP="00D858E5">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bCs/>
        </w:rPr>
        <w:t>The Board approved University’s annual Prevent data return to the Office for Students and authorised the Chair of the Board to sign the accountability declaration as required as part of the return.</w:t>
      </w:r>
    </w:p>
    <w:p w14:paraId="69828647" w14:textId="4CF43F70" w:rsidR="00D858E5" w:rsidRPr="00F45A14" w:rsidRDefault="00D858E5" w:rsidP="00D858E5">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bCs/>
        </w:rPr>
        <w:lastRenderedPageBreak/>
        <w:t xml:space="preserve">The Board approved </w:t>
      </w:r>
      <w:r w:rsidRPr="00F45A14">
        <w:rPr>
          <w:rFonts w:eastAsia="MingLiU"/>
          <w:bCs/>
          <w:lang w:eastAsia="zh-HK"/>
        </w:rPr>
        <w:t>the following on the recommendation of the Governance Committee:</w:t>
      </w:r>
      <w:r w:rsidRPr="00F45A14">
        <w:rPr>
          <w:rFonts w:eastAsia="MingLiU"/>
          <w:bCs/>
          <w:sz w:val="20"/>
          <w:szCs w:val="20"/>
          <w:lang w:eastAsia="zh-HK"/>
        </w:rPr>
        <w:br/>
      </w:r>
      <w:r w:rsidRPr="00F45A14">
        <w:rPr>
          <w:rFonts w:eastAsia="MingLiU"/>
          <w:bCs/>
          <w:sz w:val="20"/>
          <w:szCs w:val="20"/>
          <w:lang w:eastAsia="zh-HK"/>
        </w:rPr>
        <w:br/>
      </w:r>
      <w:proofErr w:type="spellStart"/>
      <w:r w:rsidRPr="00F45A14">
        <w:rPr>
          <w:rFonts w:eastAsia="MingLiU"/>
          <w:bCs/>
          <w:lang w:eastAsia="zh-HK"/>
        </w:rPr>
        <w:t>i</w:t>
      </w:r>
      <w:proofErr w:type="spellEnd"/>
      <w:r w:rsidRPr="00F45A14">
        <w:rPr>
          <w:rFonts w:eastAsia="MingLiU"/>
          <w:bCs/>
          <w:lang w:eastAsia="zh-HK"/>
        </w:rPr>
        <w:t>) Revisions to the Governance Committee's Terms of Reference;</w:t>
      </w:r>
      <w:r w:rsidRPr="00F45A14">
        <w:rPr>
          <w:rFonts w:eastAsia="MingLiU"/>
          <w:bCs/>
          <w:sz w:val="20"/>
          <w:szCs w:val="20"/>
          <w:lang w:eastAsia="zh-HK"/>
        </w:rPr>
        <w:br/>
      </w:r>
      <w:r w:rsidRPr="00F45A14">
        <w:rPr>
          <w:rFonts w:eastAsia="MingLiU"/>
          <w:bCs/>
          <w:lang w:eastAsia="zh-HK"/>
        </w:rPr>
        <w:t>ii)</w:t>
      </w:r>
      <w:r w:rsidR="00B36DB2" w:rsidRPr="00F45A14">
        <w:rPr>
          <w:rFonts w:eastAsia="MingLiU"/>
          <w:bCs/>
          <w:lang w:eastAsia="zh-HK"/>
        </w:rPr>
        <w:t xml:space="preserve"> The</w:t>
      </w:r>
      <w:r w:rsidRPr="00F45A14">
        <w:rPr>
          <w:rFonts w:eastAsia="MingLiU"/>
          <w:bCs/>
          <w:lang w:eastAsia="zh-HK"/>
        </w:rPr>
        <w:t xml:space="preserve"> Fit and Proper persons declaration form for Governors;</w:t>
      </w:r>
      <w:r w:rsidRPr="00F45A14">
        <w:rPr>
          <w:rFonts w:eastAsia="MingLiU"/>
          <w:bCs/>
          <w:sz w:val="20"/>
          <w:szCs w:val="20"/>
          <w:lang w:eastAsia="zh-HK"/>
        </w:rPr>
        <w:br/>
      </w:r>
      <w:r w:rsidRPr="00F45A14">
        <w:rPr>
          <w:rFonts w:eastAsia="MingLiU"/>
          <w:bCs/>
          <w:lang w:eastAsia="zh-HK"/>
        </w:rPr>
        <w:t>iii) The Governor annual review form;</w:t>
      </w:r>
      <w:r w:rsidRPr="00F45A14">
        <w:rPr>
          <w:rFonts w:eastAsia="MingLiU"/>
          <w:bCs/>
          <w:sz w:val="20"/>
          <w:szCs w:val="20"/>
          <w:lang w:eastAsia="zh-HK"/>
        </w:rPr>
        <w:br/>
      </w:r>
      <w:r w:rsidRPr="00F45A14">
        <w:rPr>
          <w:rFonts w:eastAsia="MingLiU"/>
          <w:bCs/>
          <w:lang w:eastAsia="zh-HK"/>
        </w:rPr>
        <w:t>iv) Consequential amendments to the Statement of Responsibility and Commitment to Confidentiality;</w:t>
      </w:r>
      <w:r w:rsidRPr="00F45A14">
        <w:rPr>
          <w:rFonts w:eastAsia="MingLiU"/>
          <w:bCs/>
          <w:sz w:val="20"/>
          <w:szCs w:val="20"/>
          <w:lang w:eastAsia="zh-HK"/>
        </w:rPr>
        <w:br/>
      </w:r>
      <w:r w:rsidRPr="00F45A14">
        <w:rPr>
          <w:rFonts w:eastAsia="MingLiU"/>
          <w:bCs/>
          <w:lang w:eastAsia="zh-HK"/>
        </w:rPr>
        <w:t>v) The adoption of the use of LMU emails by all members of the Board of Governors and adoption of staff mandatory training modules;</w:t>
      </w:r>
      <w:r w:rsidRPr="00F45A14">
        <w:rPr>
          <w:rFonts w:eastAsia="MingLiU"/>
          <w:bCs/>
          <w:sz w:val="20"/>
          <w:szCs w:val="20"/>
          <w:lang w:eastAsia="zh-HK"/>
        </w:rPr>
        <w:br/>
      </w:r>
      <w:r w:rsidRPr="00F45A14">
        <w:rPr>
          <w:rFonts w:eastAsia="MingLiU"/>
          <w:bCs/>
          <w:lang w:eastAsia="zh-HK"/>
        </w:rPr>
        <w:t>vi) The Board approved the appointment of Usman Khan as Vice Chair and Senior Independent Governor</w:t>
      </w:r>
      <w:r w:rsidRPr="00F45A14">
        <w:rPr>
          <w:rFonts w:eastAsia="MingLiU"/>
          <w:bCs/>
          <w:sz w:val="20"/>
          <w:szCs w:val="20"/>
          <w:lang w:eastAsia="zh-HK"/>
        </w:rPr>
        <w:br/>
      </w:r>
      <w:r w:rsidRPr="00F45A14">
        <w:rPr>
          <w:rFonts w:eastAsia="MingLiU"/>
          <w:bCs/>
          <w:lang w:eastAsia="zh-HK"/>
        </w:rPr>
        <w:t>vii) The Board of Governors approved the proposal to establish a new role of 'Independent Governor: Academic Quality’ and approved the appointment of Margaret Farragher to the role to the end of her term on 31 July 2024.</w:t>
      </w:r>
    </w:p>
    <w:p w14:paraId="70174886" w14:textId="77777777" w:rsidR="00D858E5" w:rsidRPr="00F45A14" w:rsidRDefault="00D858E5" w:rsidP="00D858E5">
      <w:pPr>
        <w:tabs>
          <w:tab w:val="left" w:pos="975"/>
        </w:tabs>
        <w:snapToGrid w:val="0"/>
        <w:spacing w:before="240" w:line="312" w:lineRule="auto"/>
        <w:ind w:left="0" w:firstLine="0"/>
        <w:rPr>
          <w:rFonts w:asciiTheme="minorBidi" w:hAnsiTheme="minorBidi" w:cstheme="minorBidi"/>
          <w:bCs/>
        </w:rPr>
      </w:pPr>
      <w:r w:rsidRPr="00F45A14">
        <w:rPr>
          <w:rFonts w:asciiTheme="minorBidi" w:hAnsiTheme="minorBidi" w:cstheme="minorBidi"/>
        </w:rPr>
        <w:t xml:space="preserve">The Board approved revisions to the University’s </w:t>
      </w:r>
      <w:hyperlink r:id="rId16" w:history="1">
        <w:r w:rsidRPr="00F45A14">
          <w:rPr>
            <w:rStyle w:val="Hyperlink"/>
            <w:rFonts w:asciiTheme="minorBidi" w:hAnsiTheme="minorBidi" w:cstheme="minorBidi"/>
            <w:bCs/>
            <w:color w:val="auto"/>
          </w:rPr>
          <w:t>Scheme of Delegation</w:t>
        </w:r>
      </w:hyperlink>
      <w:r w:rsidRPr="00F45A14">
        <w:rPr>
          <w:rFonts w:asciiTheme="minorBidi" w:hAnsiTheme="minorBidi" w:cstheme="minorBidi"/>
          <w:bCs/>
        </w:rPr>
        <w:t xml:space="preserve"> on the recommendation of the Governance Committee.</w:t>
      </w:r>
    </w:p>
    <w:p w14:paraId="4B311951" w14:textId="24F8400D" w:rsidR="00D858E5" w:rsidRPr="00D858E5" w:rsidRDefault="00D858E5" w:rsidP="001E2A86">
      <w:pPr>
        <w:tabs>
          <w:tab w:val="left" w:pos="975"/>
        </w:tabs>
        <w:snapToGrid w:val="0"/>
        <w:spacing w:before="240" w:line="312" w:lineRule="auto"/>
        <w:ind w:left="0" w:firstLine="0"/>
        <w:rPr>
          <w:rFonts w:eastAsia="MingLiU"/>
          <w:color w:val="000000" w:themeColor="text1"/>
          <w:lang w:eastAsia="zh-HK"/>
        </w:rPr>
      </w:pPr>
      <w:r w:rsidRPr="00F45A14">
        <w:rPr>
          <w:rFonts w:eastAsia="MingLiU"/>
          <w:lang w:eastAsia="zh-HK"/>
        </w:rPr>
        <w:t xml:space="preserve">The Board approved the following on the recommendation of the People and Remuneration Committee: </w:t>
      </w:r>
      <w:r w:rsidRPr="00F45A14">
        <w:rPr>
          <w:rFonts w:eastAsia="MingLiU"/>
          <w:lang w:eastAsia="zh-HK"/>
        </w:rPr>
        <w:br/>
      </w:r>
      <w:proofErr w:type="spellStart"/>
      <w:r w:rsidRPr="00F45A14">
        <w:rPr>
          <w:rFonts w:eastAsia="MingLiU"/>
          <w:lang w:eastAsia="zh-HK"/>
        </w:rPr>
        <w:t>i</w:t>
      </w:r>
      <w:proofErr w:type="spellEnd"/>
      <w:r w:rsidRPr="00F45A14">
        <w:rPr>
          <w:rFonts w:eastAsia="MingLiU"/>
          <w:lang w:eastAsia="zh-HK"/>
        </w:rPr>
        <w:t>) Updates to the People and Remuneration Committee Terms of Reference</w:t>
      </w:r>
      <w:r w:rsidRPr="00F45A14">
        <w:rPr>
          <w:rFonts w:eastAsia="MingLiU"/>
          <w:lang w:eastAsia="zh-HK"/>
        </w:rPr>
        <w:br/>
        <w:t>ii) the continued adoption of the London Living Wage;</w:t>
      </w:r>
      <w:r w:rsidRPr="00F45A14">
        <w:rPr>
          <w:rFonts w:eastAsia="MingLiU"/>
          <w:lang w:eastAsia="zh-HK"/>
        </w:rPr>
        <w:br/>
        <w:t xml:space="preserve">iii) </w:t>
      </w:r>
      <w:r w:rsidR="00B36DB2" w:rsidRPr="00F45A14">
        <w:rPr>
          <w:rFonts w:eastAsia="MingLiU"/>
          <w:lang w:eastAsia="zh-HK"/>
        </w:rPr>
        <w:t>a</w:t>
      </w:r>
      <w:r w:rsidRPr="00F45A14">
        <w:rPr>
          <w:rFonts w:eastAsia="MingLiU"/>
          <w:lang w:eastAsia="zh-HK"/>
        </w:rPr>
        <w:t xml:space="preserve"> revised approach to the Fit and Proper Persons test for management</w:t>
      </w:r>
      <w:r w:rsidRPr="00F45A14">
        <w:rPr>
          <w:rFonts w:eastAsia="MingLiU"/>
          <w:color w:val="000000" w:themeColor="text1"/>
          <w:lang w:eastAsia="zh-HK"/>
        </w:rPr>
        <w:t>.</w:t>
      </w:r>
    </w:p>
    <w:p w14:paraId="39471038" w14:textId="1B2D8E8D" w:rsidR="003D6640" w:rsidRPr="00202823" w:rsidRDefault="003D6640" w:rsidP="003D6640">
      <w:pPr>
        <w:tabs>
          <w:tab w:val="left" w:pos="975"/>
        </w:tabs>
        <w:snapToGrid w:val="0"/>
        <w:spacing w:before="240" w:line="312" w:lineRule="auto"/>
        <w:ind w:left="0" w:firstLine="0"/>
        <w:rPr>
          <w:rFonts w:asciiTheme="minorBidi" w:hAnsiTheme="minorBidi" w:cstheme="minorBidi"/>
          <w:b/>
          <w:bCs/>
          <w:color w:val="000000" w:themeColor="text1"/>
          <w:sz w:val="24"/>
          <w:szCs w:val="24"/>
        </w:rPr>
      </w:pPr>
      <w:r w:rsidRPr="00202823">
        <w:rPr>
          <w:rFonts w:asciiTheme="minorBidi" w:hAnsiTheme="minorBidi" w:cstheme="minorBidi"/>
          <w:b/>
          <w:bCs/>
          <w:color w:val="000000" w:themeColor="text1"/>
          <w:sz w:val="24"/>
          <w:szCs w:val="24"/>
        </w:rPr>
        <w:t>6 October 2022</w:t>
      </w:r>
    </w:p>
    <w:p w14:paraId="13FFAE3C" w14:textId="26BD1C7B" w:rsidR="003D6640" w:rsidRPr="00202823" w:rsidRDefault="003D6640" w:rsidP="003D6640">
      <w:pPr>
        <w:ind w:left="0" w:firstLine="0"/>
        <w:rPr>
          <w:rFonts w:eastAsia="MingLiU"/>
          <w:color w:val="000000" w:themeColor="text1"/>
          <w:lang w:eastAsia="zh-HK"/>
        </w:rPr>
      </w:pPr>
      <w:r w:rsidRPr="00202823">
        <w:rPr>
          <w:rFonts w:eastAsia="MingLiU"/>
          <w:color w:val="000000" w:themeColor="text1"/>
          <w:lang w:eastAsia="zh-HK"/>
        </w:rPr>
        <w:t>The Board of Governors approved the appointment of Tracey Rob Perera as a coopted member of the Audit and Risk Committee for a three-year term, to commence immediately following the completion of due diligence and fit and proper persons checks.</w:t>
      </w:r>
    </w:p>
    <w:p w14:paraId="3FFA4EE9" w14:textId="77777777" w:rsidR="003D6640" w:rsidRPr="00202823" w:rsidRDefault="003D6640" w:rsidP="003D6640">
      <w:pPr>
        <w:ind w:left="0" w:firstLine="0"/>
        <w:rPr>
          <w:rFonts w:eastAsia="MingLiU"/>
          <w:color w:val="000000" w:themeColor="text1"/>
          <w:lang w:eastAsia="zh-HK"/>
        </w:rPr>
      </w:pPr>
    </w:p>
    <w:p w14:paraId="52CBF895" w14:textId="00B20B47" w:rsidR="003D6640" w:rsidRPr="00202823" w:rsidRDefault="003D6640" w:rsidP="003D6640">
      <w:pPr>
        <w:ind w:left="0" w:firstLine="0"/>
        <w:rPr>
          <w:rFonts w:eastAsia="MingLiU"/>
          <w:color w:val="000000" w:themeColor="text1"/>
          <w:lang w:eastAsia="zh-HK"/>
        </w:rPr>
      </w:pPr>
      <w:r w:rsidRPr="00202823">
        <w:rPr>
          <w:rFonts w:eastAsia="MingLiU"/>
          <w:color w:val="000000" w:themeColor="text1"/>
          <w:lang w:eastAsia="zh-HK"/>
        </w:rPr>
        <w:t>The Board of Governors approved the annual review of the Finance and Resources Committee, Audit and Risk Committee and People and Remuneration Committee Terms of Reference (noting that the PRC Terms of Reference would be subject to further review).</w:t>
      </w:r>
    </w:p>
    <w:p w14:paraId="496752F9" w14:textId="77777777" w:rsidR="003D6640" w:rsidRPr="00202823" w:rsidRDefault="003D6640" w:rsidP="003D6640">
      <w:pPr>
        <w:ind w:left="0" w:firstLine="0"/>
        <w:rPr>
          <w:rFonts w:eastAsia="MingLiU"/>
          <w:color w:val="000000" w:themeColor="text1"/>
          <w:lang w:eastAsia="zh-HK"/>
        </w:rPr>
      </w:pPr>
    </w:p>
    <w:p w14:paraId="55B3CF36" w14:textId="07140087" w:rsidR="003D6640" w:rsidRPr="00202823" w:rsidRDefault="003D6640" w:rsidP="00393959">
      <w:pPr>
        <w:ind w:left="0" w:firstLine="0"/>
        <w:rPr>
          <w:rFonts w:eastAsia="MingLiU"/>
          <w:color w:val="000000" w:themeColor="text1"/>
          <w:lang w:eastAsia="zh-HK"/>
        </w:rPr>
      </w:pPr>
      <w:r w:rsidRPr="00202823">
        <w:rPr>
          <w:rFonts w:eastAsia="MingLiU"/>
          <w:color w:val="000000" w:themeColor="text1"/>
          <w:lang w:eastAsia="zh-HK"/>
        </w:rPr>
        <w:t>The Board noted the presentation and approved a change to the approved non-consolidated £500 payment for full time staff (and percentage payments for fractional staff, ASLs and contractors) approved by the People and Remuneration Committee, the payment would be increased to £1000.</w:t>
      </w:r>
    </w:p>
    <w:p w14:paraId="2564E501" w14:textId="77777777" w:rsidR="00393959" w:rsidRPr="00202823" w:rsidRDefault="00393959" w:rsidP="00393959">
      <w:pPr>
        <w:ind w:left="0" w:firstLine="0"/>
        <w:rPr>
          <w:rFonts w:eastAsia="MingLiU"/>
          <w:color w:val="000000" w:themeColor="text1"/>
          <w:lang w:eastAsia="zh-HK"/>
        </w:rPr>
      </w:pPr>
    </w:p>
    <w:p w14:paraId="644FEE06" w14:textId="013E965A" w:rsidR="003D6640" w:rsidRPr="00202823" w:rsidRDefault="003D6640" w:rsidP="003D6640">
      <w:pPr>
        <w:ind w:left="0" w:firstLine="0"/>
        <w:rPr>
          <w:rFonts w:eastAsia="MingLiU"/>
          <w:color w:val="000000" w:themeColor="text1"/>
          <w:lang w:eastAsia="zh-HK"/>
        </w:rPr>
      </w:pPr>
      <w:r w:rsidRPr="00202823">
        <w:rPr>
          <w:rFonts w:eastAsia="MingLiU"/>
          <w:color w:val="000000" w:themeColor="text1"/>
          <w:lang w:eastAsia="zh-HK"/>
        </w:rPr>
        <w:t>The Board of Governors approved the University's Anti-Slavery and Human Trafficking Statement for 2021/22 on the recommendation of the Finance and Resources Committee.</w:t>
      </w:r>
    </w:p>
    <w:p w14:paraId="79F6C318" w14:textId="0060AAEF" w:rsidR="003D6640" w:rsidRPr="00202823" w:rsidRDefault="003D6640" w:rsidP="003D6640">
      <w:pPr>
        <w:tabs>
          <w:tab w:val="left" w:pos="975"/>
        </w:tabs>
        <w:snapToGrid w:val="0"/>
        <w:spacing w:before="240" w:line="312" w:lineRule="auto"/>
        <w:ind w:left="0" w:firstLine="0"/>
        <w:rPr>
          <w:rFonts w:eastAsia="MingLiU"/>
          <w:color w:val="000000" w:themeColor="text1"/>
          <w:lang w:eastAsia="zh-HK"/>
        </w:rPr>
      </w:pPr>
      <w:r w:rsidRPr="00202823">
        <w:rPr>
          <w:rFonts w:eastAsia="MingLiU"/>
          <w:color w:val="000000" w:themeColor="text1"/>
          <w:lang w:eastAsia="zh-HK"/>
        </w:rPr>
        <w:lastRenderedPageBreak/>
        <w:t>The Board of Governors approved proposed amendments to the Financial Regulations on the recommendation of the Finance and Resources Committee.</w:t>
      </w:r>
    </w:p>
    <w:p w14:paraId="178A35F8" w14:textId="77777777" w:rsidR="003D6640" w:rsidRPr="003D6640" w:rsidRDefault="003D6640" w:rsidP="003D6640">
      <w:pPr>
        <w:tabs>
          <w:tab w:val="left" w:pos="975"/>
        </w:tabs>
        <w:snapToGrid w:val="0"/>
        <w:spacing w:before="240" w:line="312" w:lineRule="auto"/>
        <w:ind w:left="0" w:firstLine="0"/>
        <w:rPr>
          <w:rFonts w:asciiTheme="minorBidi" w:hAnsiTheme="minorBidi" w:cstheme="minorBidi"/>
          <w:color w:val="FF0000"/>
          <w:sz w:val="24"/>
          <w:szCs w:val="24"/>
        </w:rPr>
      </w:pPr>
    </w:p>
    <w:p w14:paraId="07A66DC2" w14:textId="1BACA981" w:rsidR="00BD4E6C" w:rsidRPr="00624030" w:rsidRDefault="00BD4E6C" w:rsidP="00BD4E6C">
      <w:pPr>
        <w:pStyle w:val="Heading2"/>
        <w:rPr>
          <w:rFonts w:asciiTheme="minorBidi" w:hAnsiTheme="minorBidi" w:cstheme="minorBidi"/>
          <w:sz w:val="24"/>
          <w:szCs w:val="24"/>
        </w:rPr>
      </w:pPr>
      <w:r>
        <w:rPr>
          <w:rFonts w:asciiTheme="minorBidi" w:hAnsiTheme="minorBidi" w:cstheme="minorBidi"/>
          <w:sz w:val="24"/>
          <w:szCs w:val="24"/>
        </w:rPr>
        <w:t>23 June 2022</w:t>
      </w:r>
    </w:p>
    <w:p w14:paraId="613ED4C3" w14:textId="2F0B5FF7" w:rsidR="00F951B2" w:rsidRDefault="00BD4E6C"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approved the appointment of Tijs Broeke as Chair of the Board of Governors to commence 1 July 2022</w:t>
      </w:r>
      <w:r w:rsidR="0048411E">
        <w:rPr>
          <w:rFonts w:asciiTheme="minorBidi" w:hAnsiTheme="minorBidi" w:cstheme="minorBidi"/>
          <w:sz w:val="24"/>
          <w:szCs w:val="24"/>
        </w:rPr>
        <w:t>. The Board also approved</w:t>
      </w:r>
      <w:r>
        <w:rPr>
          <w:rFonts w:asciiTheme="minorBidi" w:hAnsiTheme="minorBidi" w:cstheme="minorBidi"/>
          <w:sz w:val="24"/>
          <w:szCs w:val="24"/>
        </w:rPr>
        <w:t xml:space="preserve"> associated remuneration in recognition of</w:t>
      </w:r>
      <w:r w:rsidRPr="00BD4E6C">
        <w:rPr>
          <w:rFonts w:asciiTheme="minorBidi" w:hAnsiTheme="minorBidi" w:cstheme="minorBidi"/>
          <w:sz w:val="24"/>
          <w:szCs w:val="24"/>
        </w:rPr>
        <w:t xml:space="preserve"> Tijs’ experience, the demands of the role and the University's willingness to retain him in</w:t>
      </w:r>
      <w:r w:rsidR="005159AC">
        <w:rPr>
          <w:rFonts w:asciiTheme="minorBidi" w:hAnsiTheme="minorBidi" w:cstheme="minorBidi"/>
          <w:sz w:val="24"/>
          <w:szCs w:val="24"/>
        </w:rPr>
        <w:t xml:space="preserve"> </w:t>
      </w:r>
      <w:r w:rsidRPr="00BD4E6C">
        <w:rPr>
          <w:rFonts w:asciiTheme="minorBidi" w:hAnsiTheme="minorBidi" w:cstheme="minorBidi"/>
          <w:sz w:val="24"/>
          <w:szCs w:val="24"/>
        </w:rPr>
        <w:t>line with Charity Commission guidance and the provisions of the University’s Articles of Association.</w:t>
      </w:r>
    </w:p>
    <w:p w14:paraId="7398E539" w14:textId="4B9EBDA2" w:rsidR="00BD4E6C" w:rsidRDefault="00BD4E6C" w:rsidP="00BD4E6C">
      <w:pPr>
        <w:autoSpaceDE w:val="0"/>
        <w:autoSpaceDN w:val="0"/>
        <w:adjustRightInd w:val="0"/>
        <w:spacing w:line="240" w:lineRule="auto"/>
        <w:ind w:left="0" w:firstLine="0"/>
        <w:rPr>
          <w:rFonts w:asciiTheme="minorBidi" w:hAnsiTheme="minorBidi" w:cstheme="minorBidi"/>
          <w:sz w:val="24"/>
          <w:szCs w:val="24"/>
        </w:rPr>
      </w:pPr>
    </w:p>
    <w:p w14:paraId="23DDC87E" w14:textId="709870AE" w:rsidR="00BD4E6C" w:rsidRDefault="005A0B5C"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 xml:space="preserve">The Board approved the appointment of Valerie Leipheimer, Linda Patterson, Usman Khan and Muniya </w:t>
      </w:r>
      <w:proofErr w:type="spellStart"/>
      <w:r>
        <w:rPr>
          <w:rFonts w:asciiTheme="minorBidi" w:hAnsiTheme="minorBidi" w:cstheme="minorBidi"/>
          <w:sz w:val="24"/>
          <w:szCs w:val="24"/>
        </w:rPr>
        <w:t>Baura</w:t>
      </w:r>
      <w:proofErr w:type="spellEnd"/>
      <w:r>
        <w:rPr>
          <w:rFonts w:asciiTheme="minorBidi" w:hAnsiTheme="minorBidi" w:cstheme="minorBidi"/>
          <w:sz w:val="24"/>
          <w:szCs w:val="24"/>
        </w:rPr>
        <w:t xml:space="preserve"> as Independent Governors for an initial term of three years, commencing on 1 August 2022.</w:t>
      </w:r>
    </w:p>
    <w:p w14:paraId="2327C4FD" w14:textId="47BCE877" w:rsidR="005A0B5C" w:rsidRDefault="005A0B5C" w:rsidP="00BD4E6C">
      <w:pPr>
        <w:autoSpaceDE w:val="0"/>
        <w:autoSpaceDN w:val="0"/>
        <w:adjustRightInd w:val="0"/>
        <w:spacing w:line="240" w:lineRule="auto"/>
        <w:ind w:left="0" w:firstLine="0"/>
        <w:rPr>
          <w:rFonts w:asciiTheme="minorBidi" w:hAnsiTheme="minorBidi" w:cstheme="minorBidi"/>
          <w:sz w:val="24"/>
          <w:szCs w:val="24"/>
        </w:rPr>
      </w:pPr>
    </w:p>
    <w:p w14:paraId="352EECCE" w14:textId="03699A2C" w:rsidR="005A0B5C" w:rsidRDefault="005A0B5C"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of Governors approved the appointment of :</w:t>
      </w:r>
    </w:p>
    <w:p w14:paraId="054C330D" w14:textId="466070C4" w:rsid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sidRPr="005A0B5C">
        <w:rPr>
          <w:rFonts w:asciiTheme="minorBidi" w:hAnsiTheme="minorBidi" w:cstheme="minorBidi"/>
          <w:sz w:val="24"/>
          <w:szCs w:val="24"/>
        </w:rPr>
        <w:t>Urmi Dutta-Roy as the C</w:t>
      </w:r>
      <w:r>
        <w:rPr>
          <w:rFonts w:asciiTheme="minorBidi" w:hAnsiTheme="minorBidi" w:cstheme="minorBidi"/>
          <w:sz w:val="24"/>
          <w:szCs w:val="24"/>
        </w:rPr>
        <w:t xml:space="preserve">hair of the </w:t>
      </w:r>
      <w:r w:rsidR="0048411E">
        <w:rPr>
          <w:rFonts w:asciiTheme="minorBidi" w:hAnsiTheme="minorBidi" w:cstheme="minorBidi"/>
          <w:sz w:val="24"/>
          <w:szCs w:val="24"/>
        </w:rPr>
        <w:t>Finance and Resources Committee;</w:t>
      </w:r>
    </w:p>
    <w:p w14:paraId="0C8DF874" w14:textId="0205654D" w:rsid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sidRPr="005A0B5C">
        <w:rPr>
          <w:rFonts w:asciiTheme="minorBidi" w:hAnsiTheme="minorBidi" w:cstheme="minorBidi"/>
          <w:sz w:val="24"/>
          <w:szCs w:val="24"/>
        </w:rPr>
        <w:t xml:space="preserve">Tijs Broeke, Linda Patterson and Muniya </w:t>
      </w:r>
      <w:proofErr w:type="spellStart"/>
      <w:r w:rsidRPr="005A0B5C">
        <w:rPr>
          <w:rFonts w:asciiTheme="minorBidi" w:hAnsiTheme="minorBidi" w:cstheme="minorBidi"/>
          <w:sz w:val="24"/>
          <w:szCs w:val="24"/>
        </w:rPr>
        <w:t>Baura</w:t>
      </w:r>
      <w:proofErr w:type="spellEnd"/>
      <w:r w:rsidRPr="005A0B5C">
        <w:rPr>
          <w:rFonts w:asciiTheme="minorBidi" w:hAnsiTheme="minorBidi" w:cstheme="minorBidi"/>
          <w:sz w:val="24"/>
          <w:szCs w:val="24"/>
        </w:rPr>
        <w:t xml:space="preserve"> as </w:t>
      </w:r>
      <w:r>
        <w:rPr>
          <w:rFonts w:asciiTheme="minorBidi" w:hAnsiTheme="minorBidi" w:cstheme="minorBidi"/>
          <w:sz w:val="24"/>
          <w:szCs w:val="24"/>
        </w:rPr>
        <w:t>members of the Finance and Resources Committee;</w:t>
      </w:r>
    </w:p>
    <w:p w14:paraId="240BE0E3" w14:textId="3EFEB49E" w:rsid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Usman Khan as a member of the Governance Committee;</w:t>
      </w:r>
    </w:p>
    <w:p w14:paraId="72AF9D60" w14:textId="52B0F0B4" w:rsid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Usman Khan as the Chair of the People and Remuneration Committee, and;</w:t>
      </w:r>
    </w:p>
    <w:p w14:paraId="690F0912" w14:textId="3108F07D" w:rsidR="005A0B5C" w:rsidRP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sidRPr="005A0B5C">
        <w:rPr>
          <w:rFonts w:asciiTheme="minorBidi" w:hAnsiTheme="minorBidi" w:cstheme="minorBidi"/>
          <w:sz w:val="24"/>
          <w:szCs w:val="24"/>
        </w:rPr>
        <w:t xml:space="preserve">Valerie Leipheimer as a member of </w:t>
      </w:r>
      <w:r>
        <w:rPr>
          <w:rFonts w:asciiTheme="minorBidi" w:hAnsiTheme="minorBidi" w:cstheme="minorBidi"/>
          <w:sz w:val="24"/>
          <w:szCs w:val="24"/>
        </w:rPr>
        <w:t>the Audit and Risk Committee.</w:t>
      </w:r>
    </w:p>
    <w:p w14:paraId="3BAE919F" w14:textId="4C63D6A2" w:rsidR="00BD4E6C" w:rsidRDefault="00BD4E6C" w:rsidP="00BD4E6C">
      <w:pPr>
        <w:autoSpaceDE w:val="0"/>
        <w:autoSpaceDN w:val="0"/>
        <w:adjustRightInd w:val="0"/>
        <w:spacing w:line="240" w:lineRule="auto"/>
        <w:ind w:left="0" w:firstLine="0"/>
        <w:rPr>
          <w:rFonts w:asciiTheme="minorBidi" w:hAnsiTheme="minorBidi" w:cstheme="minorBidi"/>
          <w:sz w:val="24"/>
          <w:szCs w:val="24"/>
        </w:rPr>
      </w:pPr>
    </w:p>
    <w:p w14:paraId="2D2DD866" w14:textId="3DD5EF6C" w:rsidR="005A0B5C" w:rsidRDefault="005A0B5C"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approved the annual review of the Board Regulations</w:t>
      </w:r>
      <w:r w:rsidR="00847469">
        <w:rPr>
          <w:rFonts w:asciiTheme="minorBidi" w:hAnsiTheme="minorBidi" w:cstheme="minorBidi"/>
          <w:sz w:val="24"/>
          <w:szCs w:val="24"/>
        </w:rPr>
        <w:t>.</w:t>
      </w:r>
    </w:p>
    <w:p w14:paraId="036FC12B" w14:textId="2D2C5C2D" w:rsidR="005A0B5C" w:rsidRDefault="005A0B5C" w:rsidP="00BD4E6C">
      <w:pPr>
        <w:autoSpaceDE w:val="0"/>
        <w:autoSpaceDN w:val="0"/>
        <w:adjustRightInd w:val="0"/>
        <w:spacing w:line="240" w:lineRule="auto"/>
        <w:ind w:left="0" w:firstLine="0"/>
        <w:rPr>
          <w:rFonts w:asciiTheme="minorBidi" w:hAnsiTheme="minorBidi" w:cstheme="minorBidi"/>
          <w:sz w:val="24"/>
          <w:szCs w:val="24"/>
        </w:rPr>
      </w:pPr>
    </w:p>
    <w:p w14:paraId="19D9040A" w14:textId="534EE9C9"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approved the Budget for the Financial Year 2022/23.</w:t>
      </w:r>
    </w:p>
    <w:p w14:paraId="156B9EE9" w14:textId="5CBC10C8"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p>
    <w:p w14:paraId="35DCB514" w14:textId="49FD8765"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approved the extension of the Internal and External Audit contracts with Deloitte and KPMG for the final year of the contract on the recommendation of the Audit and Risk Committee.</w:t>
      </w:r>
    </w:p>
    <w:p w14:paraId="3411B304" w14:textId="260D8130"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p>
    <w:p w14:paraId="6F21D504" w14:textId="3F9B838A"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Owing to time constraints it was agreed that the following items would be considered for approval by circulation:</w:t>
      </w:r>
    </w:p>
    <w:p w14:paraId="4C122E08" w14:textId="2B3E34D2" w:rsidR="00847469" w:rsidRDefault="00847469">
      <w:pPr>
        <w:pStyle w:val="ListParagraph"/>
        <w:numPr>
          <w:ilvl w:val="0"/>
          <w:numId w:val="43"/>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Student Protection Plan, Refund and Compensation (on the recommendation of the Academic Board)</w:t>
      </w:r>
    </w:p>
    <w:p w14:paraId="0C7D1E28" w14:textId="23A711CC" w:rsidR="00847469" w:rsidRDefault="00847469">
      <w:pPr>
        <w:pStyle w:val="ListParagraph"/>
        <w:numPr>
          <w:ilvl w:val="0"/>
          <w:numId w:val="43"/>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Degree Outcomes Statement (on the recommendation of the Academic Board)</w:t>
      </w:r>
    </w:p>
    <w:p w14:paraId="5B628577" w14:textId="468FFD4E" w:rsidR="001C5660" w:rsidRDefault="001C5660">
      <w:pPr>
        <w:pStyle w:val="ListParagraph"/>
        <w:numPr>
          <w:ilvl w:val="0"/>
          <w:numId w:val="43"/>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Student Partnership Agreement</w:t>
      </w:r>
    </w:p>
    <w:p w14:paraId="10C98EEA" w14:textId="79296A47" w:rsidR="00847469" w:rsidRPr="00847469" w:rsidRDefault="00847469">
      <w:pPr>
        <w:pStyle w:val="ListParagraph"/>
        <w:numPr>
          <w:ilvl w:val="0"/>
          <w:numId w:val="43"/>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lastRenderedPageBreak/>
        <w:t>Honorary Awards hiatus (on the recommendation of the Governance Committee)</w:t>
      </w:r>
    </w:p>
    <w:p w14:paraId="4DC5B418" w14:textId="77777777" w:rsidR="00847469" w:rsidRPr="005A0B5C" w:rsidRDefault="00847469" w:rsidP="00BD4E6C">
      <w:pPr>
        <w:autoSpaceDE w:val="0"/>
        <w:autoSpaceDN w:val="0"/>
        <w:adjustRightInd w:val="0"/>
        <w:spacing w:line="240" w:lineRule="auto"/>
        <w:ind w:left="0" w:firstLine="0"/>
        <w:rPr>
          <w:rFonts w:asciiTheme="minorBidi" w:hAnsiTheme="minorBidi" w:cstheme="minorBidi"/>
          <w:sz w:val="24"/>
          <w:szCs w:val="24"/>
        </w:rPr>
      </w:pPr>
    </w:p>
    <w:p w14:paraId="28C7B5E1" w14:textId="0D2BA705" w:rsidR="00F951B2" w:rsidRPr="00624030" w:rsidRDefault="00F951B2" w:rsidP="00F951B2">
      <w:pPr>
        <w:pStyle w:val="Heading2"/>
        <w:rPr>
          <w:rFonts w:asciiTheme="minorBidi" w:hAnsiTheme="minorBidi" w:cstheme="minorBidi"/>
          <w:sz w:val="24"/>
          <w:szCs w:val="24"/>
        </w:rPr>
      </w:pPr>
      <w:r>
        <w:rPr>
          <w:rFonts w:asciiTheme="minorBidi" w:hAnsiTheme="minorBidi" w:cstheme="minorBidi"/>
          <w:sz w:val="24"/>
          <w:szCs w:val="24"/>
        </w:rPr>
        <w:t>5 May 2022</w:t>
      </w:r>
    </w:p>
    <w:p w14:paraId="7445AF81" w14:textId="286ED691" w:rsidR="00F951B2" w:rsidRDefault="00F951B2" w:rsidP="00F951B2">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approved the appointment of Shefaly Yogendra as Interim Chair of the Board of Governors, to commence on 28 May 2022.</w:t>
      </w:r>
    </w:p>
    <w:p w14:paraId="1702E76A" w14:textId="06332CAD" w:rsidR="00F951B2" w:rsidRDefault="00F951B2" w:rsidP="00F951B2">
      <w:p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approved </w:t>
      </w:r>
      <w:r>
        <w:rPr>
          <w:rFonts w:asciiTheme="minorBidi" w:hAnsiTheme="minorBidi" w:cstheme="minorBidi"/>
          <w:sz w:val="24"/>
          <w:szCs w:val="24"/>
        </w:rPr>
        <w:t xml:space="preserve">amendments to its </w:t>
      </w:r>
      <w:r w:rsidRPr="00FA57CF">
        <w:rPr>
          <w:rFonts w:asciiTheme="minorBidi" w:hAnsiTheme="minorBidi" w:cstheme="minorBidi"/>
          <w:sz w:val="24"/>
          <w:szCs w:val="24"/>
        </w:rPr>
        <w:t>Statement of Primary Responsibilities.</w:t>
      </w:r>
    </w:p>
    <w:p w14:paraId="67CF9FCE" w14:textId="67A55C30" w:rsidR="00F951B2" w:rsidRDefault="00F951B2" w:rsidP="00F951B2">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approved the Conflicts of Interests policy on the recommendation of the Governance Committee.</w:t>
      </w:r>
    </w:p>
    <w:p w14:paraId="0A06FA48" w14:textId="396462EF" w:rsidR="00624030" w:rsidRDefault="00F951B2" w:rsidP="00F951B2">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approved revisions to the Finance and Resources Committee and Governance Committee Terms of Reference.</w:t>
      </w:r>
    </w:p>
    <w:p w14:paraId="5B3435E7" w14:textId="77777777" w:rsidR="00F951B2" w:rsidRDefault="00F951B2" w:rsidP="00F951B2">
      <w:pPr>
        <w:tabs>
          <w:tab w:val="left" w:pos="975"/>
        </w:tabs>
        <w:snapToGrid w:val="0"/>
        <w:spacing w:before="240" w:line="312" w:lineRule="auto"/>
        <w:ind w:left="0" w:firstLine="0"/>
        <w:rPr>
          <w:rFonts w:asciiTheme="minorBidi" w:hAnsiTheme="minorBidi" w:cstheme="minorBidi"/>
          <w:sz w:val="24"/>
          <w:szCs w:val="24"/>
        </w:rPr>
      </w:pPr>
    </w:p>
    <w:p w14:paraId="2609DC1A" w14:textId="64C2338C" w:rsidR="00624030" w:rsidRPr="00624030" w:rsidRDefault="00624030" w:rsidP="00624030">
      <w:pPr>
        <w:pStyle w:val="Heading2"/>
        <w:rPr>
          <w:rFonts w:asciiTheme="minorBidi" w:hAnsiTheme="minorBidi" w:cstheme="minorBidi"/>
          <w:sz w:val="24"/>
          <w:szCs w:val="24"/>
        </w:rPr>
      </w:pPr>
      <w:r>
        <w:rPr>
          <w:rFonts w:asciiTheme="minorBidi" w:hAnsiTheme="minorBidi" w:cstheme="minorBidi"/>
          <w:sz w:val="24"/>
          <w:szCs w:val="24"/>
        </w:rPr>
        <w:t>17 March 2022</w:t>
      </w:r>
    </w:p>
    <w:p w14:paraId="33C03C52" w14:textId="0FB36034" w:rsidR="00624030" w:rsidRPr="00624030" w:rsidRDefault="00624030" w:rsidP="00624030">
      <w:pPr>
        <w:tabs>
          <w:tab w:val="left" w:pos="975"/>
        </w:tabs>
        <w:snapToGrid w:val="0"/>
        <w:spacing w:before="240" w:line="312" w:lineRule="auto"/>
        <w:ind w:left="0" w:firstLine="0"/>
        <w:rPr>
          <w:rFonts w:asciiTheme="minorBidi" w:hAnsiTheme="minorBidi" w:cstheme="minorBidi"/>
          <w:bCs/>
        </w:rPr>
      </w:pPr>
      <w:r w:rsidRPr="00624030">
        <w:rPr>
          <w:rFonts w:asciiTheme="minorBidi" w:hAnsiTheme="minorBidi" w:cstheme="minorBidi"/>
          <w:bCs/>
        </w:rPr>
        <w:t>The Board approved the Special Resolution to adopt the new Articles of Association following consultation with the Office for Students, Privy Council and Charity Commission.</w:t>
      </w:r>
    </w:p>
    <w:p w14:paraId="62339D11" w14:textId="1C387A1C" w:rsidR="00624030" w:rsidRPr="00624030" w:rsidRDefault="00624030" w:rsidP="001E2A86">
      <w:pPr>
        <w:tabs>
          <w:tab w:val="left" w:pos="975"/>
        </w:tabs>
        <w:snapToGrid w:val="0"/>
        <w:spacing w:before="240" w:line="312" w:lineRule="auto"/>
        <w:ind w:left="0" w:firstLine="0"/>
        <w:rPr>
          <w:rFonts w:asciiTheme="minorBidi" w:hAnsiTheme="minorBidi" w:cstheme="minorBidi"/>
          <w:bCs/>
        </w:rPr>
      </w:pPr>
      <w:r w:rsidRPr="00624030">
        <w:rPr>
          <w:rFonts w:asciiTheme="minorBidi" w:hAnsiTheme="minorBidi" w:cstheme="minorBidi"/>
          <w:bCs/>
        </w:rPr>
        <w:t>The Board approved a new Estates Strategy.</w:t>
      </w:r>
    </w:p>
    <w:p w14:paraId="3DB15864" w14:textId="77777777" w:rsidR="00624030" w:rsidRDefault="00624030" w:rsidP="001E2A86">
      <w:pPr>
        <w:tabs>
          <w:tab w:val="left" w:pos="975"/>
        </w:tabs>
        <w:snapToGrid w:val="0"/>
        <w:spacing w:before="240" w:line="312" w:lineRule="auto"/>
        <w:ind w:left="0" w:firstLine="0"/>
        <w:rPr>
          <w:rFonts w:asciiTheme="minorBidi" w:hAnsiTheme="minorBidi" w:cstheme="minorBidi"/>
          <w:sz w:val="24"/>
          <w:szCs w:val="24"/>
        </w:rPr>
      </w:pPr>
    </w:p>
    <w:p w14:paraId="48BE5C0A" w14:textId="0AA15940" w:rsidR="003F3B8A" w:rsidRPr="00624030" w:rsidRDefault="00624030" w:rsidP="00624030">
      <w:pPr>
        <w:pStyle w:val="Heading2"/>
        <w:rPr>
          <w:rFonts w:asciiTheme="minorBidi" w:hAnsiTheme="minorBidi" w:cstheme="minorBidi"/>
          <w:sz w:val="24"/>
          <w:szCs w:val="24"/>
        </w:rPr>
      </w:pPr>
      <w:r w:rsidRPr="00624030">
        <w:rPr>
          <w:rFonts w:asciiTheme="minorBidi" w:hAnsiTheme="minorBidi" w:cstheme="minorBidi"/>
          <w:sz w:val="24"/>
          <w:szCs w:val="24"/>
        </w:rPr>
        <w:t>20 January 2022</w:t>
      </w:r>
    </w:p>
    <w:p w14:paraId="6AE9A7BE" w14:textId="1FEE1AAA" w:rsidR="00624030" w:rsidRDefault="00624030" w:rsidP="001E2A86">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held its bi-annual Strategy day.</w:t>
      </w:r>
    </w:p>
    <w:p w14:paraId="0C81A143" w14:textId="77777777" w:rsidR="00624030" w:rsidRDefault="00624030" w:rsidP="001E2A86">
      <w:pPr>
        <w:tabs>
          <w:tab w:val="left" w:pos="975"/>
        </w:tabs>
        <w:snapToGrid w:val="0"/>
        <w:spacing w:before="240" w:line="312" w:lineRule="auto"/>
        <w:ind w:left="0" w:firstLine="0"/>
        <w:rPr>
          <w:rFonts w:asciiTheme="minorBidi" w:hAnsiTheme="minorBidi" w:cstheme="minorBidi"/>
          <w:sz w:val="24"/>
          <w:szCs w:val="24"/>
        </w:rPr>
      </w:pPr>
    </w:p>
    <w:p w14:paraId="3865D16C" w14:textId="4DFE843E" w:rsidR="00C23E61" w:rsidRDefault="003F3B8A" w:rsidP="003F3B8A">
      <w:pPr>
        <w:pStyle w:val="Heading2"/>
        <w:rPr>
          <w:rFonts w:asciiTheme="minorBidi" w:hAnsiTheme="minorBidi" w:cstheme="minorBidi"/>
          <w:sz w:val="24"/>
          <w:szCs w:val="24"/>
        </w:rPr>
      </w:pPr>
      <w:r>
        <w:rPr>
          <w:rFonts w:asciiTheme="minorBidi" w:hAnsiTheme="minorBidi" w:cstheme="minorBidi"/>
          <w:sz w:val="24"/>
          <w:szCs w:val="24"/>
        </w:rPr>
        <w:t>25 November 2021</w:t>
      </w:r>
    </w:p>
    <w:p w14:paraId="51E95ED8" w14:textId="42DF9E0A" w:rsidR="003F3B8A" w:rsidRPr="00341FA8" w:rsidRDefault="003F3B8A" w:rsidP="003F3B8A">
      <w:pPr>
        <w:tabs>
          <w:tab w:val="left" w:pos="975"/>
        </w:tabs>
        <w:snapToGrid w:val="0"/>
        <w:spacing w:before="240" w:line="312" w:lineRule="auto"/>
        <w:ind w:left="0" w:firstLine="0"/>
        <w:rPr>
          <w:rFonts w:asciiTheme="minorBidi" w:hAnsiTheme="minorBidi" w:cstheme="minorBidi"/>
          <w:bCs/>
        </w:rPr>
      </w:pPr>
      <w:r w:rsidRPr="00341FA8">
        <w:rPr>
          <w:rFonts w:asciiTheme="minorBidi" w:hAnsiTheme="minorBidi" w:cstheme="minorBidi"/>
        </w:rPr>
        <w:t xml:space="preserve">The Board approved revisions to the University’s </w:t>
      </w:r>
      <w:hyperlink r:id="rId17" w:history="1">
        <w:r w:rsidRPr="00341FA8">
          <w:rPr>
            <w:rStyle w:val="Hyperlink"/>
            <w:rFonts w:asciiTheme="minorBidi" w:hAnsiTheme="minorBidi" w:cstheme="minorBidi"/>
            <w:bCs/>
          </w:rPr>
          <w:t>Scheme of Delegation</w:t>
        </w:r>
      </w:hyperlink>
      <w:r w:rsidRPr="00341FA8">
        <w:rPr>
          <w:rFonts w:asciiTheme="minorBidi" w:hAnsiTheme="minorBidi" w:cstheme="minorBidi"/>
          <w:bCs/>
        </w:rPr>
        <w:t xml:space="preserve"> on the recommendation of the Governance Committee.</w:t>
      </w:r>
    </w:p>
    <w:p w14:paraId="6F2E9A95" w14:textId="65AA553F" w:rsidR="003F3B8A" w:rsidRPr="00341FA8" w:rsidRDefault="003F3B8A" w:rsidP="001E2A86">
      <w:pPr>
        <w:tabs>
          <w:tab w:val="left" w:pos="975"/>
        </w:tabs>
        <w:snapToGrid w:val="0"/>
        <w:spacing w:before="240" w:line="312" w:lineRule="auto"/>
        <w:ind w:left="0" w:firstLine="0"/>
        <w:rPr>
          <w:rFonts w:asciiTheme="minorBidi" w:hAnsiTheme="minorBidi" w:cstheme="minorBidi"/>
          <w:bCs/>
        </w:rPr>
      </w:pPr>
      <w:r w:rsidRPr="00341FA8">
        <w:rPr>
          <w:rFonts w:asciiTheme="minorBidi" w:hAnsiTheme="minorBidi" w:cstheme="minorBidi"/>
          <w:bCs/>
        </w:rPr>
        <w:t xml:space="preserve">The Board approved revisions to the </w:t>
      </w:r>
      <w:r w:rsidRPr="00341FA8">
        <w:rPr>
          <w:bCs/>
        </w:rPr>
        <w:t>Audit Committee’s Terms of Reference on the recommendation of the Governance Committee and Audit Committee. The proposed amendments included a change of name to ‘’Audit and Risk Committee’ and associated revisions to strengthen the Committee’s remit, and the inclusion of a staff and a student member to the Committee’s membership.</w:t>
      </w:r>
    </w:p>
    <w:p w14:paraId="2786653B" w14:textId="21403F9C" w:rsidR="00341FA8" w:rsidRPr="00341FA8" w:rsidRDefault="00341FA8" w:rsidP="00341FA8">
      <w:pPr>
        <w:tabs>
          <w:tab w:val="left" w:pos="975"/>
        </w:tabs>
        <w:snapToGrid w:val="0"/>
        <w:spacing w:before="240" w:line="312" w:lineRule="auto"/>
        <w:ind w:left="0" w:firstLine="0"/>
        <w:rPr>
          <w:bCs/>
        </w:rPr>
      </w:pPr>
      <w:r w:rsidRPr="00341FA8">
        <w:rPr>
          <w:bCs/>
        </w:rPr>
        <w:t>The Board approved revisions to the Finance and Resources Committee Terms of Reference, extending its membership to include a student member.</w:t>
      </w:r>
    </w:p>
    <w:p w14:paraId="641B9CEB" w14:textId="77777777" w:rsidR="00341FA8" w:rsidRPr="00341FA8" w:rsidRDefault="00341FA8" w:rsidP="00341FA8">
      <w:pPr>
        <w:tabs>
          <w:tab w:val="left" w:pos="975"/>
        </w:tabs>
        <w:snapToGrid w:val="0"/>
        <w:spacing w:before="240"/>
        <w:rPr>
          <w:rFonts w:asciiTheme="minorBidi" w:hAnsiTheme="minorBidi" w:cstheme="minorBidi"/>
        </w:rPr>
      </w:pPr>
      <w:r w:rsidRPr="00341FA8">
        <w:rPr>
          <w:rFonts w:asciiTheme="minorBidi" w:hAnsiTheme="minorBidi" w:cstheme="minorBidi"/>
        </w:rPr>
        <w:lastRenderedPageBreak/>
        <w:t xml:space="preserve">The Board </w:t>
      </w:r>
      <w:r w:rsidRPr="00341FA8">
        <w:rPr>
          <w:rFonts w:asciiTheme="minorBidi" w:hAnsiTheme="minorBidi" w:cstheme="minorBidi"/>
          <w:bCs/>
        </w:rPr>
        <w:t xml:space="preserve">approved the </w:t>
      </w:r>
      <w:r w:rsidRPr="00341FA8">
        <w:rPr>
          <w:bCs/>
        </w:rPr>
        <w:t>Annual</w:t>
      </w:r>
      <w:r w:rsidRPr="00341FA8">
        <w:rPr>
          <w:rFonts w:asciiTheme="minorBidi" w:hAnsiTheme="minorBidi" w:cstheme="minorBidi"/>
          <w:bCs/>
        </w:rPr>
        <w:t xml:space="preserve"> Report of the Audit Committee</w:t>
      </w:r>
    </w:p>
    <w:p w14:paraId="125FD544" w14:textId="77777777" w:rsidR="00341FA8" w:rsidRPr="00341FA8" w:rsidRDefault="00341FA8" w:rsidP="00341FA8">
      <w:pPr>
        <w:tabs>
          <w:tab w:val="left" w:pos="975"/>
        </w:tabs>
        <w:snapToGrid w:val="0"/>
        <w:spacing w:before="240"/>
        <w:rPr>
          <w:rFonts w:asciiTheme="minorBidi" w:hAnsiTheme="minorBidi" w:cstheme="minorBidi"/>
        </w:rPr>
      </w:pPr>
      <w:r w:rsidRPr="00341FA8">
        <w:rPr>
          <w:rFonts w:asciiTheme="minorBidi" w:hAnsiTheme="minorBidi" w:cstheme="minorBidi"/>
          <w:bCs/>
        </w:rPr>
        <w:t>The Board approved the Internal Audit Annual Report</w:t>
      </w:r>
    </w:p>
    <w:p w14:paraId="018548C8" w14:textId="2ACF12B0" w:rsidR="00341FA8" w:rsidRPr="00341FA8" w:rsidRDefault="00341FA8" w:rsidP="00341FA8">
      <w:pPr>
        <w:tabs>
          <w:tab w:val="left" w:pos="975"/>
        </w:tabs>
        <w:snapToGrid w:val="0"/>
        <w:spacing w:before="240"/>
        <w:ind w:left="0" w:firstLine="0"/>
        <w:rPr>
          <w:rFonts w:asciiTheme="minorBidi" w:hAnsiTheme="minorBidi" w:cstheme="minorBidi"/>
        </w:rPr>
      </w:pPr>
      <w:r w:rsidRPr="00341FA8">
        <w:rPr>
          <w:rFonts w:asciiTheme="minorBidi" w:hAnsiTheme="minorBidi" w:cstheme="minorBidi"/>
        </w:rPr>
        <w:t xml:space="preserve">The Board approved the letter of representation to the external auditors (KPMG) and </w:t>
      </w:r>
      <w:r w:rsidRPr="00341FA8">
        <w:rPr>
          <w:rFonts w:asciiTheme="minorBidi" w:hAnsiTheme="minorBidi" w:cstheme="minorBidi"/>
          <w:bCs/>
        </w:rPr>
        <w:t>the external auditors’ ISA 260 letter (management letter) and management response.</w:t>
      </w:r>
    </w:p>
    <w:p w14:paraId="5A392950" w14:textId="4FCE93FA" w:rsidR="00341FA8" w:rsidRPr="00341FA8" w:rsidRDefault="00341FA8" w:rsidP="00341FA8">
      <w:pPr>
        <w:tabs>
          <w:tab w:val="left" w:pos="975"/>
        </w:tabs>
        <w:snapToGrid w:val="0"/>
        <w:spacing w:before="240"/>
        <w:ind w:left="0" w:firstLine="0"/>
        <w:rPr>
          <w:rFonts w:asciiTheme="minorBidi" w:hAnsiTheme="minorBidi" w:cstheme="minorBidi"/>
          <w:bCs/>
        </w:rPr>
      </w:pPr>
      <w:r w:rsidRPr="00341FA8">
        <w:rPr>
          <w:rFonts w:asciiTheme="minorBidi" w:hAnsiTheme="minorBidi" w:cstheme="minorBidi"/>
        </w:rPr>
        <w:t xml:space="preserve">The Board of Governors approved the University’s financial statements for 2020/21. </w:t>
      </w:r>
      <w:r w:rsidRPr="00341FA8">
        <w:rPr>
          <w:rFonts w:asciiTheme="minorBidi" w:hAnsiTheme="minorBidi" w:cstheme="minorBidi"/>
          <w:bCs/>
        </w:rPr>
        <w:t xml:space="preserve">Once ready for publication, the financial statements will be published on the </w:t>
      </w:r>
      <w:hyperlink r:id="rId18" w:history="1">
        <w:r w:rsidRPr="00341FA8">
          <w:rPr>
            <w:rStyle w:val="Hyperlink"/>
            <w:rFonts w:asciiTheme="minorBidi" w:hAnsiTheme="minorBidi" w:cstheme="minorBidi"/>
            <w:bCs/>
          </w:rPr>
          <w:t>statutory accounts webpage</w:t>
        </w:r>
      </w:hyperlink>
      <w:r w:rsidRPr="00341FA8">
        <w:rPr>
          <w:rFonts w:asciiTheme="minorBidi" w:hAnsiTheme="minorBidi" w:cstheme="minorBidi"/>
          <w:bCs/>
        </w:rPr>
        <w:t>.</w:t>
      </w:r>
    </w:p>
    <w:p w14:paraId="38D51A84" w14:textId="14E13CCA" w:rsidR="00341FA8" w:rsidRPr="00341FA8" w:rsidRDefault="00341FA8" w:rsidP="00341FA8">
      <w:pPr>
        <w:tabs>
          <w:tab w:val="left" w:pos="975"/>
        </w:tabs>
        <w:snapToGrid w:val="0"/>
        <w:spacing w:before="240"/>
        <w:ind w:left="0" w:firstLine="0"/>
        <w:rPr>
          <w:rFonts w:asciiTheme="minorBidi" w:hAnsiTheme="minorBidi" w:cstheme="minorBidi"/>
          <w:bCs/>
        </w:rPr>
      </w:pPr>
      <w:r w:rsidRPr="00341FA8">
        <w:rPr>
          <w:rFonts w:asciiTheme="minorBidi" w:hAnsiTheme="minorBidi" w:cstheme="minorBidi"/>
          <w:bCs/>
        </w:rPr>
        <w:t>The Board approved University’s annual Prevent</w:t>
      </w:r>
      <w:r>
        <w:rPr>
          <w:rFonts w:asciiTheme="minorBidi" w:hAnsiTheme="minorBidi" w:cstheme="minorBidi"/>
          <w:bCs/>
        </w:rPr>
        <w:t xml:space="preserve"> data r</w:t>
      </w:r>
      <w:r w:rsidRPr="00341FA8">
        <w:rPr>
          <w:rFonts w:asciiTheme="minorBidi" w:hAnsiTheme="minorBidi" w:cstheme="minorBidi"/>
          <w:bCs/>
        </w:rPr>
        <w:t>eturn to the Office for Students</w:t>
      </w:r>
      <w:r>
        <w:rPr>
          <w:rFonts w:asciiTheme="minorBidi" w:hAnsiTheme="minorBidi" w:cstheme="minorBidi"/>
          <w:bCs/>
        </w:rPr>
        <w:t xml:space="preserve"> and authorised the Chair of the Board to sign the accountability declaration as required as part of the return.</w:t>
      </w:r>
    </w:p>
    <w:p w14:paraId="3590B6DC" w14:textId="332EF288" w:rsidR="00341FA8" w:rsidRPr="00164CC6" w:rsidRDefault="00164CC6" w:rsidP="00341FA8">
      <w:pPr>
        <w:pStyle w:val="ListParagraph"/>
        <w:tabs>
          <w:tab w:val="left" w:pos="975"/>
        </w:tabs>
        <w:snapToGrid w:val="0"/>
        <w:spacing w:before="240" w:line="312" w:lineRule="auto"/>
        <w:ind w:left="0" w:firstLine="0"/>
        <w:rPr>
          <w:rFonts w:asciiTheme="minorBidi" w:hAnsiTheme="minorBidi" w:cstheme="minorBidi"/>
          <w:bCs/>
        </w:rPr>
      </w:pPr>
      <w:r w:rsidRPr="00164CC6">
        <w:rPr>
          <w:rFonts w:asciiTheme="minorBidi" w:hAnsiTheme="minorBidi" w:cstheme="minorBidi"/>
          <w:bCs/>
        </w:rPr>
        <w:t>The Board approved a revision to the timeline for the publication of Board minutes to three months following formal approval.</w:t>
      </w:r>
    </w:p>
    <w:p w14:paraId="103337BD" w14:textId="77777777" w:rsidR="00164CC6" w:rsidRPr="00341FA8" w:rsidRDefault="00164CC6" w:rsidP="00341FA8">
      <w:pPr>
        <w:pStyle w:val="ListParagraph"/>
        <w:tabs>
          <w:tab w:val="left" w:pos="975"/>
        </w:tabs>
        <w:snapToGrid w:val="0"/>
        <w:spacing w:before="240" w:line="312" w:lineRule="auto"/>
        <w:ind w:left="0" w:firstLine="0"/>
        <w:rPr>
          <w:rFonts w:asciiTheme="minorBidi" w:hAnsiTheme="minorBidi" w:cstheme="minorBidi"/>
          <w:bCs/>
          <w:sz w:val="24"/>
          <w:szCs w:val="24"/>
        </w:rPr>
      </w:pPr>
    </w:p>
    <w:p w14:paraId="6ABD8633" w14:textId="54952049" w:rsidR="00392C48" w:rsidRDefault="008062E4" w:rsidP="00C23E61">
      <w:pPr>
        <w:pStyle w:val="Heading2"/>
        <w:rPr>
          <w:rFonts w:asciiTheme="minorBidi" w:hAnsiTheme="minorBidi" w:cstheme="minorBidi"/>
          <w:sz w:val="24"/>
          <w:szCs w:val="24"/>
        </w:rPr>
      </w:pPr>
      <w:r>
        <w:rPr>
          <w:rFonts w:asciiTheme="minorBidi" w:hAnsiTheme="minorBidi" w:cstheme="minorBidi"/>
          <w:sz w:val="24"/>
          <w:szCs w:val="24"/>
        </w:rPr>
        <w:t>7</w:t>
      </w:r>
      <w:r w:rsidR="00C23E61" w:rsidRPr="00C23E61">
        <w:rPr>
          <w:rFonts w:asciiTheme="minorBidi" w:hAnsiTheme="minorBidi" w:cstheme="minorBidi"/>
          <w:sz w:val="24"/>
          <w:szCs w:val="24"/>
        </w:rPr>
        <w:t xml:space="preserve"> October 2021</w:t>
      </w:r>
    </w:p>
    <w:p w14:paraId="6C860158" w14:textId="5C99CA92" w:rsidR="00C23E61" w:rsidRDefault="00C23E61" w:rsidP="00C23E61">
      <w:pPr>
        <w:ind w:left="0" w:firstLine="0"/>
        <w:rPr>
          <w:rFonts w:asciiTheme="minorBidi" w:hAnsiTheme="minorBidi" w:cstheme="minorBidi"/>
          <w:bCs/>
          <w:sz w:val="24"/>
          <w:szCs w:val="24"/>
        </w:rPr>
      </w:pPr>
      <w:r>
        <w:rPr>
          <w:lang w:eastAsia="en-US"/>
        </w:rPr>
        <w:t xml:space="preserve">The Board of Governors reconfirmed the appointment of Rosemary Benson as </w:t>
      </w:r>
      <w:r w:rsidRPr="00FA57CF">
        <w:rPr>
          <w:rFonts w:asciiTheme="minorBidi" w:hAnsiTheme="minorBidi" w:cstheme="minorBidi"/>
          <w:bCs/>
          <w:sz w:val="24"/>
          <w:szCs w:val="24"/>
        </w:rPr>
        <w:t>the Staff</w:t>
      </w:r>
      <w:r>
        <w:rPr>
          <w:rFonts w:asciiTheme="minorBidi" w:hAnsiTheme="minorBidi" w:cstheme="minorBidi"/>
          <w:bCs/>
          <w:sz w:val="24"/>
          <w:szCs w:val="24"/>
        </w:rPr>
        <w:t xml:space="preserve"> </w:t>
      </w:r>
      <w:r w:rsidRPr="00FA57CF">
        <w:rPr>
          <w:rFonts w:asciiTheme="minorBidi" w:hAnsiTheme="minorBidi" w:cstheme="minorBidi"/>
          <w:bCs/>
          <w:sz w:val="24"/>
          <w:szCs w:val="24"/>
        </w:rPr>
        <w:t>Governor following the conclusion of elections</w:t>
      </w:r>
      <w:r>
        <w:rPr>
          <w:rFonts w:asciiTheme="minorBidi" w:hAnsiTheme="minorBidi" w:cstheme="minorBidi"/>
          <w:bCs/>
          <w:sz w:val="24"/>
          <w:szCs w:val="24"/>
        </w:rPr>
        <w:t xml:space="preserve"> held over the summer.</w:t>
      </w:r>
    </w:p>
    <w:p w14:paraId="12FD2D84" w14:textId="5D80F289" w:rsidR="00C23E61" w:rsidRDefault="00C23E61" w:rsidP="00C23E61">
      <w:pPr>
        <w:ind w:left="0" w:firstLine="0"/>
        <w:rPr>
          <w:rFonts w:asciiTheme="minorBidi" w:hAnsiTheme="minorBidi" w:cstheme="minorBidi"/>
          <w:bCs/>
          <w:sz w:val="24"/>
          <w:szCs w:val="24"/>
        </w:rPr>
      </w:pPr>
    </w:p>
    <w:p w14:paraId="36E54C82" w14:textId="54E15814" w:rsidR="00C23E61" w:rsidRDefault="00C23E61" w:rsidP="00C23E61">
      <w:pPr>
        <w:ind w:left="0" w:firstLine="0"/>
        <w:rPr>
          <w:rFonts w:asciiTheme="minorBidi" w:hAnsiTheme="minorBidi" w:cstheme="minorBidi"/>
          <w:sz w:val="24"/>
          <w:szCs w:val="24"/>
        </w:rPr>
      </w:pPr>
      <w:r w:rsidRPr="00FA57CF">
        <w:rPr>
          <w:rFonts w:asciiTheme="minorBidi" w:hAnsiTheme="minorBidi" w:cstheme="minorBidi"/>
          <w:sz w:val="24"/>
          <w:szCs w:val="24"/>
        </w:rPr>
        <w:t xml:space="preserve">On the recommendation of the Finance and Resources Committee the Board of Governors approved revised Financial Regulations. </w:t>
      </w:r>
    </w:p>
    <w:p w14:paraId="63FCE57C" w14:textId="6E40DF71" w:rsidR="00C23E61" w:rsidRDefault="00C23E61" w:rsidP="00C23E61">
      <w:pPr>
        <w:ind w:left="0" w:firstLine="0"/>
        <w:rPr>
          <w:rFonts w:asciiTheme="minorBidi" w:hAnsiTheme="minorBidi" w:cstheme="minorBidi"/>
          <w:sz w:val="24"/>
          <w:szCs w:val="24"/>
        </w:rPr>
      </w:pPr>
    </w:p>
    <w:p w14:paraId="39FD3C39" w14:textId="77777777" w:rsidR="00C23E61" w:rsidRPr="00C23E61" w:rsidRDefault="00C23E61" w:rsidP="00C23E61">
      <w:pPr>
        <w:shd w:val="clear" w:color="auto" w:fill="FFFFFF"/>
        <w:spacing w:line="240" w:lineRule="auto"/>
        <w:rPr>
          <w:rFonts w:asciiTheme="minorBidi" w:eastAsia="Times New Roman" w:hAnsiTheme="minorBidi" w:cstheme="minorBidi"/>
          <w:color w:val="222222"/>
          <w:sz w:val="24"/>
          <w:szCs w:val="24"/>
          <w:lang w:eastAsia="en-GB"/>
        </w:rPr>
      </w:pPr>
      <w:r w:rsidRPr="00C23E61">
        <w:rPr>
          <w:rFonts w:asciiTheme="minorBidi" w:eastAsia="Times New Roman" w:hAnsiTheme="minorBidi" w:cstheme="minorBidi"/>
          <w:color w:val="222222"/>
          <w:sz w:val="24"/>
          <w:szCs w:val="24"/>
          <w:lang w:eastAsia="en-GB"/>
        </w:rPr>
        <w:t>The Board approved an updated Anti-Slavery Policy and Modern Slavery Statement</w:t>
      </w:r>
    </w:p>
    <w:p w14:paraId="49C8DE19" w14:textId="77777777" w:rsidR="00C23E61" w:rsidRDefault="00C23E61" w:rsidP="00C23E61">
      <w:pPr>
        <w:ind w:left="0" w:firstLine="0"/>
        <w:rPr>
          <w:rFonts w:asciiTheme="minorBidi" w:hAnsiTheme="minorBidi" w:cstheme="minorBidi"/>
          <w:sz w:val="24"/>
          <w:szCs w:val="24"/>
        </w:rPr>
      </w:pPr>
    </w:p>
    <w:p w14:paraId="32AB2C56" w14:textId="3F185ABE" w:rsidR="00C23E61" w:rsidRDefault="00C23E61" w:rsidP="00C23E61">
      <w:pPr>
        <w:ind w:left="0" w:firstLine="0"/>
        <w:rPr>
          <w:rFonts w:asciiTheme="minorBidi" w:hAnsiTheme="minorBidi" w:cstheme="minorBidi"/>
          <w:bCs/>
          <w:sz w:val="24"/>
          <w:szCs w:val="24"/>
        </w:rPr>
      </w:pPr>
      <w:r w:rsidRPr="00C23E61">
        <w:rPr>
          <w:rFonts w:asciiTheme="minorBidi" w:hAnsiTheme="minorBidi" w:cstheme="minorBidi"/>
          <w:bCs/>
          <w:sz w:val="24"/>
          <w:szCs w:val="24"/>
        </w:rPr>
        <w:t>The Board of Governors amendments to the Public Interest Disclosure Policy ('whistleblowing')</w:t>
      </w:r>
      <w:r>
        <w:rPr>
          <w:rFonts w:asciiTheme="minorBidi" w:hAnsiTheme="minorBidi" w:cstheme="minorBidi"/>
          <w:bCs/>
          <w:sz w:val="24"/>
          <w:szCs w:val="24"/>
        </w:rPr>
        <w:t xml:space="preserve"> on the recommendation of the Audit Committee.</w:t>
      </w:r>
    </w:p>
    <w:p w14:paraId="2ED12A43" w14:textId="77777777" w:rsidR="00C23E61" w:rsidRPr="00C23E61" w:rsidRDefault="00C23E61" w:rsidP="00C23E61">
      <w:pPr>
        <w:ind w:left="0" w:firstLine="0"/>
        <w:rPr>
          <w:lang w:eastAsia="en-US"/>
        </w:rPr>
      </w:pPr>
    </w:p>
    <w:p w14:paraId="161DFD21" w14:textId="07F07D5F" w:rsidR="00B71896" w:rsidRPr="00FA57CF" w:rsidRDefault="00392C48" w:rsidP="00392C48">
      <w:pPr>
        <w:pStyle w:val="Heading2"/>
        <w:rPr>
          <w:rFonts w:asciiTheme="minorBidi" w:hAnsiTheme="minorBidi" w:cstheme="minorBidi"/>
          <w:sz w:val="24"/>
          <w:szCs w:val="24"/>
        </w:rPr>
      </w:pPr>
      <w:r w:rsidRPr="00FA57CF">
        <w:rPr>
          <w:rFonts w:asciiTheme="minorBidi" w:hAnsiTheme="minorBidi" w:cstheme="minorBidi"/>
          <w:sz w:val="24"/>
          <w:szCs w:val="24"/>
        </w:rPr>
        <w:t>24 June 2021</w:t>
      </w:r>
    </w:p>
    <w:p w14:paraId="48940E53" w14:textId="04286E69" w:rsidR="0085691C" w:rsidRPr="00FA57CF" w:rsidRDefault="00392C48" w:rsidP="0085691C">
      <w:pPr>
        <w:ind w:left="0" w:firstLine="0"/>
        <w:rPr>
          <w:rFonts w:asciiTheme="minorBidi" w:hAnsiTheme="minorBidi" w:cstheme="minorBidi"/>
          <w:sz w:val="24"/>
          <w:szCs w:val="24"/>
          <w:lang w:eastAsia="en-US"/>
        </w:rPr>
      </w:pPr>
      <w:r w:rsidRPr="00FA57CF">
        <w:rPr>
          <w:rFonts w:asciiTheme="minorBidi" w:hAnsiTheme="minorBidi" w:cstheme="minorBidi"/>
          <w:sz w:val="24"/>
          <w:szCs w:val="24"/>
          <w:lang w:eastAsia="en-US"/>
        </w:rPr>
        <w:t>The Board approved the appointment of Nicola Le Faou to the role of University Secretary with immediate effect.</w:t>
      </w:r>
    </w:p>
    <w:p w14:paraId="1E205BBB" w14:textId="77777777" w:rsidR="0085691C" w:rsidRPr="00FA57CF" w:rsidRDefault="0085691C" w:rsidP="0085691C">
      <w:pPr>
        <w:ind w:left="0" w:firstLine="0"/>
        <w:rPr>
          <w:rFonts w:asciiTheme="minorBidi" w:hAnsiTheme="minorBidi" w:cstheme="minorBidi"/>
          <w:sz w:val="24"/>
          <w:szCs w:val="24"/>
          <w:lang w:eastAsia="en-US"/>
        </w:rPr>
      </w:pPr>
    </w:p>
    <w:p w14:paraId="6DF2A412" w14:textId="77777777" w:rsidR="0085691C" w:rsidRPr="00FA57CF" w:rsidRDefault="0085691C" w:rsidP="0085691C">
      <w:pPr>
        <w:ind w:left="0" w:firstLine="0"/>
        <w:rPr>
          <w:rFonts w:asciiTheme="minorBidi" w:hAnsiTheme="minorBidi" w:cstheme="minorBidi"/>
          <w:sz w:val="24"/>
          <w:szCs w:val="24"/>
          <w:lang w:eastAsia="en-US"/>
        </w:rPr>
      </w:pPr>
      <w:r w:rsidRPr="00FA57CF">
        <w:rPr>
          <w:rFonts w:asciiTheme="minorBidi" w:hAnsiTheme="minorBidi" w:cstheme="minorBidi"/>
          <w:sz w:val="24"/>
          <w:szCs w:val="24"/>
          <w:lang w:eastAsia="en-US"/>
        </w:rPr>
        <w:t>The Board approved proposed revisions to the Finance and Resources Committee and Remuneration Committee Terms of Reference, which included a change of name to ‘People and Remuneration Committee on the recommendation of the Governance Committee.</w:t>
      </w:r>
    </w:p>
    <w:p w14:paraId="3B30BE45" w14:textId="77777777" w:rsidR="0085691C" w:rsidRPr="00FA57CF" w:rsidRDefault="0085691C" w:rsidP="0085691C">
      <w:pPr>
        <w:ind w:left="0" w:firstLine="0"/>
        <w:rPr>
          <w:rFonts w:asciiTheme="minorBidi" w:hAnsiTheme="minorBidi" w:cstheme="minorBidi"/>
          <w:sz w:val="24"/>
          <w:szCs w:val="24"/>
          <w:lang w:eastAsia="en-US"/>
        </w:rPr>
      </w:pPr>
    </w:p>
    <w:p w14:paraId="79739A8F" w14:textId="443C7116" w:rsidR="0085691C" w:rsidRPr="00FA57CF" w:rsidRDefault="0085691C" w:rsidP="0085691C">
      <w:pPr>
        <w:ind w:left="0" w:firstLine="0"/>
        <w:rPr>
          <w:rFonts w:asciiTheme="minorBidi" w:hAnsiTheme="minorBidi" w:cstheme="minorBidi"/>
          <w:sz w:val="24"/>
          <w:szCs w:val="24"/>
        </w:rPr>
      </w:pPr>
      <w:r w:rsidRPr="00FA57CF">
        <w:rPr>
          <w:rFonts w:asciiTheme="minorBidi" w:hAnsiTheme="minorBidi" w:cstheme="minorBidi"/>
          <w:sz w:val="24"/>
          <w:szCs w:val="24"/>
        </w:rPr>
        <w:lastRenderedPageBreak/>
        <w:t xml:space="preserve">The Board approved amendments to the Board Regulations </w:t>
      </w:r>
      <w:r w:rsidR="00D1047E" w:rsidRPr="00FA57CF">
        <w:rPr>
          <w:rFonts w:asciiTheme="minorBidi" w:hAnsiTheme="minorBidi" w:cstheme="minorBidi"/>
          <w:sz w:val="24"/>
          <w:szCs w:val="24"/>
        </w:rPr>
        <w:t>on the r</w:t>
      </w:r>
      <w:r w:rsidRPr="00FA57CF">
        <w:rPr>
          <w:rFonts w:asciiTheme="minorBidi" w:hAnsiTheme="minorBidi" w:cstheme="minorBidi"/>
          <w:sz w:val="24"/>
          <w:szCs w:val="24"/>
        </w:rPr>
        <w:t>ecommendation of the Governance Committee.</w:t>
      </w:r>
    </w:p>
    <w:p w14:paraId="452AAF14" w14:textId="0D935269" w:rsidR="0085691C" w:rsidRPr="00FA57CF" w:rsidRDefault="0085691C" w:rsidP="0085691C">
      <w:pPr>
        <w:ind w:left="0" w:firstLine="0"/>
        <w:rPr>
          <w:rFonts w:asciiTheme="minorBidi" w:hAnsiTheme="minorBidi" w:cstheme="minorBidi"/>
          <w:sz w:val="24"/>
          <w:szCs w:val="24"/>
        </w:rPr>
      </w:pPr>
    </w:p>
    <w:p w14:paraId="67CD3F76" w14:textId="177E897F" w:rsidR="0085691C" w:rsidRPr="00FA57CF" w:rsidRDefault="0085691C" w:rsidP="0085691C">
      <w:pPr>
        <w:ind w:left="0" w:firstLine="0"/>
        <w:rPr>
          <w:rFonts w:asciiTheme="minorBidi" w:hAnsiTheme="minorBidi" w:cstheme="minorBidi"/>
          <w:sz w:val="24"/>
          <w:szCs w:val="24"/>
        </w:rPr>
      </w:pPr>
      <w:r w:rsidRPr="00FA57CF">
        <w:rPr>
          <w:rFonts w:asciiTheme="minorBidi" w:hAnsiTheme="minorBidi" w:cstheme="minorBidi"/>
          <w:sz w:val="24"/>
          <w:szCs w:val="24"/>
        </w:rPr>
        <w:t>The Board confirmed the appointment of Mr Rishi Trikha as the Academic Governor for a term of three years, ending 31 July 2024 commencing with immediate effect.</w:t>
      </w:r>
    </w:p>
    <w:p w14:paraId="6C6D98A9" w14:textId="4AA07A93" w:rsidR="0085691C" w:rsidRPr="00FA57CF" w:rsidRDefault="0085691C" w:rsidP="0085691C">
      <w:pPr>
        <w:ind w:left="0" w:firstLine="0"/>
        <w:rPr>
          <w:rFonts w:asciiTheme="minorBidi" w:hAnsiTheme="minorBidi" w:cstheme="minorBidi"/>
          <w:sz w:val="24"/>
          <w:szCs w:val="24"/>
        </w:rPr>
      </w:pPr>
    </w:p>
    <w:p w14:paraId="098B3006" w14:textId="02B93C5C" w:rsidR="0085691C" w:rsidRPr="00FA57CF" w:rsidRDefault="0085691C" w:rsidP="0085691C">
      <w:pPr>
        <w:ind w:left="0" w:firstLine="0"/>
        <w:rPr>
          <w:rFonts w:asciiTheme="minorBidi" w:hAnsiTheme="minorBidi" w:cstheme="minorBidi"/>
          <w:sz w:val="24"/>
          <w:szCs w:val="24"/>
        </w:rPr>
      </w:pPr>
      <w:r w:rsidRPr="00FA57CF">
        <w:rPr>
          <w:rFonts w:asciiTheme="minorBidi" w:hAnsiTheme="minorBidi" w:cstheme="minorBidi"/>
          <w:sz w:val="24"/>
          <w:szCs w:val="24"/>
        </w:rPr>
        <w:t xml:space="preserve">The Board confirmed the appointment of Yasmeen Bashir as the Student Governor in accordance with </w:t>
      </w:r>
      <w:r w:rsidR="003C43C3">
        <w:rPr>
          <w:rFonts w:asciiTheme="minorBidi" w:hAnsiTheme="minorBidi" w:cstheme="minorBidi"/>
          <w:sz w:val="24"/>
          <w:szCs w:val="24"/>
        </w:rPr>
        <w:t>their</w:t>
      </w:r>
      <w:r w:rsidRPr="00FA57CF">
        <w:rPr>
          <w:rFonts w:asciiTheme="minorBidi" w:hAnsiTheme="minorBidi" w:cstheme="minorBidi"/>
          <w:sz w:val="24"/>
          <w:szCs w:val="24"/>
        </w:rPr>
        <w:t xml:space="preserve"> term of office as President of the Students’ Union.</w:t>
      </w:r>
    </w:p>
    <w:p w14:paraId="112B28DB" w14:textId="09DB565E" w:rsidR="0085691C" w:rsidRPr="00FA57CF" w:rsidRDefault="0085691C" w:rsidP="0085691C">
      <w:pPr>
        <w:ind w:left="0" w:firstLine="0"/>
        <w:rPr>
          <w:rFonts w:asciiTheme="minorBidi" w:hAnsiTheme="minorBidi" w:cstheme="minorBidi"/>
          <w:sz w:val="24"/>
          <w:szCs w:val="24"/>
        </w:rPr>
      </w:pPr>
    </w:p>
    <w:p w14:paraId="3E8D14F6" w14:textId="1CAA6A75" w:rsidR="0085691C" w:rsidRPr="00FA57CF" w:rsidRDefault="0085691C" w:rsidP="0085691C">
      <w:pPr>
        <w:ind w:left="0" w:firstLine="0"/>
        <w:rPr>
          <w:rFonts w:asciiTheme="minorBidi" w:hAnsiTheme="minorBidi" w:cstheme="minorBidi"/>
          <w:sz w:val="24"/>
          <w:szCs w:val="24"/>
        </w:rPr>
      </w:pPr>
      <w:r w:rsidRPr="00FA57CF">
        <w:rPr>
          <w:rFonts w:asciiTheme="minorBidi" w:hAnsiTheme="minorBidi" w:cstheme="minorBidi"/>
          <w:sz w:val="24"/>
          <w:szCs w:val="24"/>
        </w:rPr>
        <w:t>The Board approved the appointment of Ms Valerie Leipheimer as the Board apprentice for one year to 31 July 2021.</w:t>
      </w:r>
    </w:p>
    <w:p w14:paraId="6008FE88" w14:textId="1737065E" w:rsidR="00392C48" w:rsidRPr="00FA57CF" w:rsidRDefault="00F12EEF" w:rsidP="00392C48">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 xml:space="preserve">The meeting became </w:t>
      </w:r>
      <w:r w:rsidR="00392C48" w:rsidRPr="00FA57CF">
        <w:rPr>
          <w:rFonts w:asciiTheme="minorBidi" w:hAnsiTheme="minorBidi" w:cstheme="minorBidi"/>
          <w:sz w:val="24"/>
          <w:szCs w:val="24"/>
        </w:rPr>
        <w:t>inquorate</w:t>
      </w:r>
      <w:r w:rsidRPr="00FA57CF">
        <w:rPr>
          <w:rFonts w:asciiTheme="minorBidi" w:hAnsiTheme="minorBidi" w:cstheme="minorBidi"/>
          <w:sz w:val="24"/>
          <w:szCs w:val="24"/>
        </w:rPr>
        <w:t>, it was agreed that the following would be circulated for</w:t>
      </w:r>
      <w:r w:rsidR="00392C48" w:rsidRPr="00FA57CF">
        <w:rPr>
          <w:rFonts w:asciiTheme="minorBidi" w:hAnsiTheme="minorBidi" w:cstheme="minorBidi"/>
          <w:sz w:val="24"/>
          <w:szCs w:val="24"/>
        </w:rPr>
        <w:t xml:space="preserve"> approva</w:t>
      </w:r>
      <w:r w:rsidRPr="00FA57CF">
        <w:rPr>
          <w:rFonts w:asciiTheme="minorBidi" w:hAnsiTheme="minorBidi" w:cstheme="minorBidi"/>
          <w:sz w:val="24"/>
          <w:szCs w:val="24"/>
        </w:rPr>
        <w:t>l</w:t>
      </w:r>
      <w:r w:rsidR="00392C48" w:rsidRPr="00FA57CF">
        <w:rPr>
          <w:rFonts w:asciiTheme="minorBidi" w:hAnsiTheme="minorBidi" w:cstheme="minorBidi"/>
          <w:sz w:val="24"/>
          <w:szCs w:val="24"/>
        </w:rPr>
        <w:t>:</w:t>
      </w:r>
    </w:p>
    <w:p w14:paraId="735F8F5A" w14:textId="3E3B08BD" w:rsidR="00392C48" w:rsidRPr="00FA57CF" w:rsidRDefault="00392C48">
      <w:pPr>
        <w:pStyle w:val="ListParagraph"/>
        <w:numPr>
          <w:ilvl w:val="0"/>
          <w:numId w:val="4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bCs/>
          <w:sz w:val="24"/>
          <w:szCs w:val="24"/>
        </w:rPr>
        <w:t>Budget FY 22</w:t>
      </w:r>
    </w:p>
    <w:p w14:paraId="2399DA0F" w14:textId="627EB885" w:rsidR="00392C48" w:rsidRPr="00FA57CF" w:rsidRDefault="00392C48">
      <w:pPr>
        <w:pStyle w:val="ListParagraph"/>
        <w:numPr>
          <w:ilvl w:val="0"/>
          <w:numId w:val="4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Student Protection Plan and Refund and Compensation Policy</w:t>
      </w:r>
    </w:p>
    <w:p w14:paraId="1CB62EF4" w14:textId="1E739ED8" w:rsidR="00392C48" w:rsidRPr="00FA57CF" w:rsidRDefault="00392C48">
      <w:pPr>
        <w:pStyle w:val="ListParagraph"/>
        <w:numPr>
          <w:ilvl w:val="0"/>
          <w:numId w:val="4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Degree Outcomes Statement</w:t>
      </w:r>
    </w:p>
    <w:p w14:paraId="631FBC30" w14:textId="4AE33504" w:rsidR="00392C48" w:rsidRPr="00FA57CF" w:rsidRDefault="00F12EEF" w:rsidP="00F12EEF">
      <w:pPr>
        <w:tabs>
          <w:tab w:val="left" w:pos="975"/>
        </w:tabs>
        <w:snapToGrid w:val="0"/>
        <w:spacing w:before="240" w:line="312" w:lineRule="auto"/>
        <w:ind w:left="0" w:firstLine="0"/>
        <w:rPr>
          <w:rFonts w:asciiTheme="minorBidi" w:hAnsiTheme="minorBidi" w:cstheme="minorBidi"/>
          <w:b/>
          <w:sz w:val="24"/>
          <w:szCs w:val="24"/>
        </w:rPr>
      </w:pPr>
      <w:r w:rsidRPr="00FA57CF">
        <w:rPr>
          <w:rFonts w:asciiTheme="minorBidi" w:hAnsiTheme="minorBidi" w:cstheme="minorBidi"/>
          <w:sz w:val="24"/>
          <w:szCs w:val="24"/>
        </w:rPr>
        <w:t>Approval was sought from Governors by circulation and approved as outlined above on 24 June 2021</w:t>
      </w:r>
    </w:p>
    <w:p w14:paraId="0975B87E" w14:textId="77777777" w:rsidR="00F12EEF" w:rsidRPr="00FA57CF" w:rsidRDefault="00F12EEF" w:rsidP="00F12EEF">
      <w:pPr>
        <w:tabs>
          <w:tab w:val="left" w:pos="975"/>
        </w:tabs>
        <w:snapToGrid w:val="0"/>
        <w:spacing w:before="240" w:line="312" w:lineRule="auto"/>
        <w:ind w:left="0" w:firstLine="0"/>
        <w:rPr>
          <w:rFonts w:asciiTheme="minorBidi" w:hAnsiTheme="minorBidi" w:cstheme="minorBidi"/>
          <w:b/>
          <w:sz w:val="24"/>
          <w:szCs w:val="24"/>
        </w:rPr>
      </w:pPr>
    </w:p>
    <w:p w14:paraId="3A4318A2" w14:textId="56B0E817" w:rsidR="00AA652D" w:rsidRPr="00FA57CF" w:rsidRDefault="00B71896" w:rsidP="00B71896">
      <w:pPr>
        <w:pStyle w:val="Heading2"/>
        <w:rPr>
          <w:rFonts w:asciiTheme="minorBidi" w:hAnsiTheme="minorBidi" w:cstheme="minorBidi"/>
          <w:sz w:val="24"/>
          <w:szCs w:val="24"/>
        </w:rPr>
      </w:pPr>
      <w:r w:rsidRPr="00FA57CF">
        <w:rPr>
          <w:rFonts w:asciiTheme="minorBidi" w:hAnsiTheme="minorBidi" w:cstheme="minorBidi"/>
          <w:sz w:val="24"/>
          <w:szCs w:val="24"/>
        </w:rPr>
        <w:t>6 May 2021</w:t>
      </w:r>
    </w:p>
    <w:p w14:paraId="7DF4067A" w14:textId="52D8C6A0" w:rsidR="00B71896" w:rsidRPr="00FA57CF" w:rsidRDefault="00B71896" w:rsidP="00B71896">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sz w:val="24"/>
          <w:szCs w:val="24"/>
        </w:rPr>
        <w:t>The Board approved the following appointments:</w:t>
      </w:r>
    </w:p>
    <w:p w14:paraId="2259F73D" w14:textId="5BA701A5" w:rsidR="00B71896" w:rsidRPr="00FA57CF" w:rsidRDefault="00B71896">
      <w:pPr>
        <w:numPr>
          <w:ilvl w:val="2"/>
          <w:numId w:val="40"/>
        </w:numPr>
        <w:rPr>
          <w:rFonts w:asciiTheme="minorBidi" w:hAnsiTheme="minorBidi" w:cstheme="minorBidi"/>
          <w:bCs/>
          <w:sz w:val="24"/>
          <w:szCs w:val="24"/>
        </w:rPr>
      </w:pPr>
      <w:r w:rsidRPr="00FA57CF">
        <w:rPr>
          <w:rFonts w:asciiTheme="minorBidi" w:hAnsiTheme="minorBidi" w:cstheme="minorBidi"/>
          <w:bCs/>
          <w:sz w:val="24"/>
          <w:szCs w:val="24"/>
        </w:rPr>
        <w:t>Urmi Dutta- Roy as an Independent Governor, for three years, to start with immediate effect following the 6 May 2021 meeting;</w:t>
      </w:r>
    </w:p>
    <w:p w14:paraId="1AA396C8" w14:textId="77777777" w:rsidR="00B71896" w:rsidRPr="00FA57CF" w:rsidRDefault="00B71896">
      <w:pPr>
        <w:numPr>
          <w:ilvl w:val="2"/>
          <w:numId w:val="40"/>
        </w:numPr>
        <w:rPr>
          <w:rFonts w:asciiTheme="minorBidi" w:hAnsiTheme="minorBidi" w:cstheme="minorBidi"/>
          <w:bCs/>
          <w:sz w:val="24"/>
          <w:szCs w:val="24"/>
        </w:rPr>
      </w:pPr>
      <w:r w:rsidRPr="00FA57CF">
        <w:rPr>
          <w:rFonts w:asciiTheme="minorBidi" w:hAnsiTheme="minorBidi" w:cstheme="minorBidi"/>
          <w:bCs/>
          <w:sz w:val="24"/>
          <w:szCs w:val="24"/>
        </w:rPr>
        <w:t>Denise Nurse as an Independent Governor for three years, commencing on 1 August 2021 subject to the completion of due diligence checks, and;</w:t>
      </w:r>
    </w:p>
    <w:p w14:paraId="002F4E42" w14:textId="08E747AB" w:rsidR="00B71896" w:rsidRPr="00FA57CF" w:rsidRDefault="00B71896">
      <w:pPr>
        <w:numPr>
          <w:ilvl w:val="2"/>
          <w:numId w:val="40"/>
        </w:numPr>
        <w:rPr>
          <w:rFonts w:asciiTheme="minorBidi" w:hAnsiTheme="minorBidi" w:cstheme="minorBidi"/>
          <w:bCs/>
          <w:sz w:val="24"/>
          <w:szCs w:val="24"/>
        </w:rPr>
      </w:pPr>
      <w:r w:rsidRPr="00FA57CF">
        <w:rPr>
          <w:rFonts w:asciiTheme="minorBidi" w:hAnsiTheme="minorBidi" w:cstheme="minorBidi"/>
          <w:bCs/>
          <w:sz w:val="24"/>
          <w:szCs w:val="24"/>
        </w:rPr>
        <w:t>Independent Governor Rohin Aggarwal as a member of the Finance and Resources Committee, to start with immediate effect following the 6 May Board meeting.</w:t>
      </w:r>
    </w:p>
    <w:p w14:paraId="10CEE7D2" w14:textId="67DA380F" w:rsidR="008D4EEB" w:rsidRPr="00FA57CF" w:rsidRDefault="008D4EEB" w:rsidP="008D4EEB">
      <w:pPr>
        <w:pStyle w:val="Heading2"/>
        <w:rPr>
          <w:rFonts w:asciiTheme="minorBidi" w:hAnsiTheme="minorBidi" w:cstheme="minorBidi"/>
          <w:sz w:val="24"/>
          <w:szCs w:val="24"/>
        </w:rPr>
      </w:pPr>
      <w:r w:rsidRPr="00FA57CF">
        <w:rPr>
          <w:rFonts w:asciiTheme="minorBidi" w:hAnsiTheme="minorBidi" w:cstheme="minorBidi"/>
          <w:sz w:val="24"/>
          <w:szCs w:val="24"/>
        </w:rPr>
        <w:t>18 March 2021</w:t>
      </w:r>
    </w:p>
    <w:p w14:paraId="06C8438F" w14:textId="4A236124" w:rsidR="008D4EEB" w:rsidRPr="00FA57CF" w:rsidRDefault="008D4EEB">
      <w:pPr>
        <w:pStyle w:val="ListParagraph"/>
        <w:numPr>
          <w:ilvl w:val="0"/>
          <w:numId w:val="38"/>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London Met Digital First 2021-25 Strategy.</w:t>
      </w:r>
    </w:p>
    <w:p w14:paraId="4A5285A8" w14:textId="74EE56B4" w:rsidR="008D4EEB" w:rsidRPr="00FA57CF" w:rsidRDefault="008D4EEB">
      <w:pPr>
        <w:pStyle w:val="ListParagraph"/>
        <w:numPr>
          <w:ilvl w:val="0"/>
          <w:numId w:val="38"/>
        </w:numPr>
        <w:tabs>
          <w:tab w:val="left" w:pos="975"/>
        </w:tabs>
        <w:snapToGrid w:val="0"/>
        <w:spacing w:before="240" w:line="312" w:lineRule="auto"/>
        <w:rPr>
          <w:rFonts w:asciiTheme="minorBidi" w:eastAsia="MingLiU" w:hAnsiTheme="minorBidi" w:cstheme="minorBidi"/>
          <w:bCs/>
          <w:sz w:val="24"/>
          <w:szCs w:val="24"/>
          <w:lang w:eastAsia="zh-HK"/>
        </w:rPr>
      </w:pPr>
      <w:r w:rsidRPr="00FA57CF">
        <w:rPr>
          <w:rFonts w:asciiTheme="minorBidi" w:hAnsiTheme="minorBidi" w:cstheme="minorBidi"/>
          <w:sz w:val="24"/>
          <w:szCs w:val="24"/>
        </w:rPr>
        <w:t>The Board approved the f</w:t>
      </w:r>
      <w:r w:rsidRPr="00FA57CF">
        <w:rPr>
          <w:rFonts w:asciiTheme="minorBidi" w:eastAsia="MingLiU" w:hAnsiTheme="minorBidi" w:cstheme="minorBidi"/>
          <w:bCs/>
          <w:sz w:val="24"/>
          <w:szCs w:val="24"/>
          <w:lang w:eastAsia="zh-HK"/>
        </w:rPr>
        <w:t>ollowing Board and Committee appointments:</w:t>
      </w:r>
    </w:p>
    <w:p w14:paraId="25DD0D97" w14:textId="41794EF5"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lastRenderedPageBreak/>
        <w:t>The reappointment for a second term of three years, until 2024, of Anders Krohn;</w:t>
      </w:r>
    </w:p>
    <w:p w14:paraId="3805D362" w14:textId="667B0167"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t>The reappointment for a second term of three years, until 2024 of Tricia Croasdell;</w:t>
      </w:r>
    </w:p>
    <w:p w14:paraId="3D5D72BC" w14:textId="09F3600B"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t>The reappointment for a second term of three years, until 2024 of Margaret Farrag</w:t>
      </w:r>
      <w:r w:rsidR="003C43C3">
        <w:rPr>
          <w:rFonts w:asciiTheme="minorBidi" w:hAnsiTheme="minorBidi" w:cstheme="minorBidi"/>
          <w:sz w:val="24"/>
          <w:szCs w:val="24"/>
        </w:rPr>
        <w:t>h</w:t>
      </w:r>
      <w:r w:rsidRPr="00FA57CF">
        <w:rPr>
          <w:rFonts w:asciiTheme="minorBidi" w:hAnsiTheme="minorBidi" w:cstheme="minorBidi"/>
          <w:sz w:val="24"/>
          <w:szCs w:val="24"/>
        </w:rPr>
        <w:t>er, also continuing as Chair of the Governance Committee;</w:t>
      </w:r>
    </w:p>
    <w:p w14:paraId="2FD65609" w14:textId="64DA71A9"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t>The reappointment for a second term of three years, until 2024, of Tim Cochrane, also continuing as Chair of Finance and Resources Committee;</w:t>
      </w:r>
    </w:p>
    <w:p w14:paraId="1E4A8B43" w14:textId="3E8AA1F7"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t>The reappointment of Rosemary Lemon for a second term as a coopted member of the Remuneration Committee, and;</w:t>
      </w:r>
    </w:p>
    <w:p w14:paraId="3A814EB6" w14:textId="0AA9FB93" w:rsidR="00AA652D" w:rsidRPr="00FA57CF" w:rsidRDefault="00AA652D">
      <w:pPr>
        <w:pStyle w:val="ListParagraph"/>
        <w:numPr>
          <w:ilvl w:val="0"/>
          <w:numId w:val="36"/>
        </w:numPr>
        <w:tabs>
          <w:tab w:val="left" w:pos="1418"/>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re-appointment of Rolande Anderson for one year to 31 July 2022, also continuing as Chair of the Remuneration Committee</w:t>
      </w:r>
    </w:p>
    <w:p w14:paraId="4C99DF86" w14:textId="462365DD" w:rsidR="00D218DD" w:rsidRPr="00FA57CF" w:rsidRDefault="00AA652D">
      <w:pPr>
        <w:pStyle w:val="ListParagraph"/>
        <w:numPr>
          <w:ilvl w:val="0"/>
          <w:numId w:val="39"/>
        </w:numPr>
        <w:tabs>
          <w:tab w:val="left" w:pos="709"/>
          <w:tab w:val="left" w:pos="975"/>
        </w:tabs>
        <w:snapToGrid w:val="0"/>
        <w:spacing w:before="240" w:line="312" w:lineRule="auto"/>
        <w:ind w:left="709" w:hanging="283"/>
        <w:rPr>
          <w:rFonts w:asciiTheme="minorBidi" w:hAnsiTheme="minorBidi" w:cstheme="minorBidi"/>
          <w:sz w:val="24"/>
          <w:szCs w:val="24"/>
        </w:rPr>
      </w:pPr>
      <w:r w:rsidRPr="00FA57CF">
        <w:rPr>
          <w:rFonts w:asciiTheme="minorBidi" w:hAnsiTheme="minorBidi" w:cstheme="minorBidi"/>
          <w:sz w:val="24"/>
          <w:szCs w:val="24"/>
        </w:rPr>
        <w:t xml:space="preserve">The Board approved the adoption of a target </w:t>
      </w:r>
      <w:r w:rsidR="00D218DD" w:rsidRPr="00FA57CF">
        <w:rPr>
          <w:rFonts w:asciiTheme="minorBidi" w:hAnsiTheme="minorBidi" w:cstheme="minorBidi"/>
          <w:sz w:val="24"/>
          <w:szCs w:val="24"/>
        </w:rPr>
        <w:t>that, to reflect the London adult population</w:t>
      </w:r>
      <w:r w:rsidR="00D218DD" w:rsidRPr="00FA57CF">
        <w:rPr>
          <w:rStyle w:val="FootnoteReference"/>
          <w:rFonts w:asciiTheme="minorBidi" w:hAnsiTheme="minorBidi" w:cstheme="minorBidi"/>
          <w:sz w:val="24"/>
          <w:szCs w:val="24"/>
        </w:rPr>
        <w:footnoteReference w:id="1"/>
      </w:r>
      <w:r w:rsidR="00D218DD" w:rsidRPr="00FA57CF">
        <w:rPr>
          <w:rFonts w:asciiTheme="minorBidi" w:hAnsiTheme="minorBidi" w:cstheme="minorBidi"/>
          <w:sz w:val="24"/>
          <w:szCs w:val="24"/>
        </w:rPr>
        <w:t>, 55% of</w:t>
      </w:r>
      <w:r w:rsidR="00FC1E04" w:rsidRPr="00FA57CF">
        <w:rPr>
          <w:rFonts w:asciiTheme="minorBidi" w:hAnsiTheme="minorBidi" w:cstheme="minorBidi"/>
          <w:sz w:val="24"/>
          <w:szCs w:val="24"/>
        </w:rPr>
        <w:t xml:space="preserve"> the</w:t>
      </w:r>
      <w:r w:rsidR="00D218DD" w:rsidRPr="00FA57CF">
        <w:rPr>
          <w:rFonts w:asciiTheme="minorBidi" w:hAnsiTheme="minorBidi" w:cstheme="minorBidi"/>
          <w:sz w:val="24"/>
          <w:szCs w:val="24"/>
        </w:rPr>
        <w:t xml:space="preserve"> University’s Board and its sub-committees will be from a Black or minoritised background by 2025.</w:t>
      </w:r>
    </w:p>
    <w:p w14:paraId="42B4B553" w14:textId="77777777" w:rsidR="00AA652D" w:rsidRPr="00FA57CF" w:rsidRDefault="00AA652D">
      <w:pPr>
        <w:pStyle w:val="ListParagraph"/>
        <w:numPr>
          <w:ilvl w:val="0"/>
          <w:numId w:val="37"/>
        </w:numPr>
        <w:tabs>
          <w:tab w:val="left" w:pos="975"/>
        </w:tabs>
        <w:snapToGrid w:val="0"/>
        <w:spacing w:before="240" w:line="312" w:lineRule="auto"/>
        <w:rPr>
          <w:rStyle w:val="Hyperlink"/>
          <w:rFonts w:asciiTheme="minorBidi" w:hAnsiTheme="minorBidi" w:cstheme="minorBidi"/>
          <w:sz w:val="24"/>
          <w:szCs w:val="24"/>
        </w:rPr>
      </w:pPr>
      <w:r w:rsidRPr="00FA57CF">
        <w:rPr>
          <w:rFonts w:asciiTheme="minorBidi" w:hAnsiTheme="minorBidi" w:cstheme="minorBidi"/>
          <w:sz w:val="24"/>
          <w:szCs w:val="24"/>
        </w:rPr>
        <w:t xml:space="preserve">The Board approved amendments to the University’s Freedom of Speech Code of Practice. The amended Code is available on the </w:t>
      </w:r>
      <w:r w:rsidRPr="00FA57CF">
        <w:rPr>
          <w:rFonts w:asciiTheme="minorBidi" w:hAnsiTheme="minorBidi" w:cstheme="minorBidi"/>
          <w:sz w:val="24"/>
          <w:szCs w:val="24"/>
        </w:rPr>
        <w:fldChar w:fldCharType="begin"/>
      </w:r>
      <w:r w:rsidRPr="00FA57CF">
        <w:rPr>
          <w:rFonts w:asciiTheme="minorBidi" w:hAnsiTheme="minorBidi" w:cstheme="minorBidi"/>
          <w:sz w:val="24"/>
          <w:szCs w:val="24"/>
        </w:rPr>
        <w:instrText xml:space="preserve"> HYPERLINK "http://www.londonmet.ac.uk/about/policies/freedom-of-speech/" </w:instrText>
      </w:r>
      <w:r w:rsidRPr="00FA57CF">
        <w:rPr>
          <w:rFonts w:asciiTheme="minorBidi" w:hAnsiTheme="minorBidi" w:cstheme="minorBidi"/>
          <w:sz w:val="24"/>
          <w:szCs w:val="24"/>
        </w:rPr>
      </w:r>
      <w:r w:rsidRPr="00FA57CF">
        <w:rPr>
          <w:rFonts w:asciiTheme="minorBidi" w:hAnsiTheme="minorBidi" w:cstheme="minorBidi"/>
          <w:sz w:val="24"/>
          <w:szCs w:val="24"/>
        </w:rPr>
        <w:fldChar w:fldCharType="separate"/>
      </w:r>
      <w:r w:rsidRPr="00FA57CF">
        <w:rPr>
          <w:rStyle w:val="Hyperlink"/>
          <w:rFonts w:asciiTheme="minorBidi" w:hAnsiTheme="minorBidi" w:cstheme="minorBidi"/>
          <w:sz w:val="24"/>
          <w:szCs w:val="24"/>
        </w:rPr>
        <w:t>Freedom of Speech webpage.</w:t>
      </w:r>
    </w:p>
    <w:p w14:paraId="4DE87FFB" w14:textId="096BCFB4" w:rsidR="00AA652D" w:rsidRPr="00FA57CF" w:rsidRDefault="00AA652D" w:rsidP="00AA652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fldChar w:fldCharType="end"/>
      </w:r>
    </w:p>
    <w:p w14:paraId="3EB06DC8" w14:textId="7A9F393D" w:rsidR="0083132A" w:rsidRPr="00FA57CF" w:rsidRDefault="00AF51DD" w:rsidP="00CB3D35">
      <w:pPr>
        <w:pStyle w:val="Heading2"/>
        <w:rPr>
          <w:rFonts w:asciiTheme="minorBidi" w:hAnsiTheme="minorBidi" w:cstheme="minorBidi"/>
          <w:sz w:val="24"/>
          <w:szCs w:val="24"/>
        </w:rPr>
      </w:pPr>
      <w:r w:rsidRPr="00FA57CF">
        <w:rPr>
          <w:rFonts w:asciiTheme="minorBidi" w:hAnsiTheme="minorBidi" w:cstheme="minorBidi"/>
          <w:sz w:val="24"/>
          <w:szCs w:val="24"/>
        </w:rPr>
        <w:t>21 January</w:t>
      </w:r>
      <w:r w:rsidR="00D218DD" w:rsidRPr="00FA57CF">
        <w:rPr>
          <w:rFonts w:asciiTheme="minorBidi" w:hAnsiTheme="minorBidi" w:cstheme="minorBidi"/>
          <w:sz w:val="24"/>
          <w:szCs w:val="24"/>
        </w:rPr>
        <w:t xml:space="preserve"> 2021</w:t>
      </w:r>
    </w:p>
    <w:p w14:paraId="72A67944" w14:textId="2175A630" w:rsidR="00AF51DD" w:rsidRPr="00FA57CF" w:rsidRDefault="00AF51DD" w:rsidP="00AF51D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Board’s 112</w:t>
      </w:r>
      <w:r w:rsidRPr="00FA57CF">
        <w:rPr>
          <w:rFonts w:asciiTheme="minorBidi" w:hAnsiTheme="minorBidi" w:cstheme="minorBidi"/>
          <w:sz w:val="24"/>
          <w:szCs w:val="24"/>
          <w:vertAlign w:val="superscript"/>
        </w:rPr>
        <w:t>th</w:t>
      </w:r>
      <w:r w:rsidRPr="00FA57CF">
        <w:rPr>
          <w:rFonts w:asciiTheme="minorBidi" w:hAnsiTheme="minorBidi" w:cstheme="minorBidi"/>
          <w:sz w:val="24"/>
          <w:szCs w:val="24"/>
        </w:rPr>
        <w:t xml:space="preserve"> meeting was preceded by the Annual General Meeting of the Board.</w:t>
      </w:r>
    </w:p>
    <w:p w14:paraId="77870815" w14:textId="77777777"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AGM approved the reappointment of KPMG as its external auditors until its next AGM and agreed that the auditor’s remuneration should be in accordance with the terms of their contract and that the Audit Committee be authorised to deal with the matter.</w:t>
      </w:r>
    </w:p>
    <w:p w14:paraId="124DFA81" w14:textId="2BE2CABE"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AGM approved the University’s report and annual account for 2019/20 (which had been approved by the Board in November 2020).</w:t>
      </w:r>
    </w:p>
    <w:p w14:paraId="2975474C" w14:textId="416E6041" w:rsidR="00AF51DD" w:rsidRPr="00FA57CF" w:rsidRDefault="00AF51DD" w:rsidP="00AF51DD">
      <w:p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At its 112</w:t>
      </w:r>
      <w:r w:rsidRPr="00FA57CF">
        <w:rPr>
          <w:rFonts w:asciiTheme="minorBidi" w:hAnsiTheme="minorBidi" w:cstheme="minorBidi"/>
          <w:sz w:val="24"/>
          <w:szCs w:val="24"/>
          <w:vertAlign w:val="superscript"/>
        </w:rPr>
        <w:t>th</w:t>
      </w:r>
      <w:r w:rsidRPr="00FA57CF">
        <w:rPr>
          <w:rFonts w:asciiTheme="minorBidi" w:hAnsiTheme="minorBidi" w:cstheme="minorBidi"/>
          <w:sz w:val="24"/>
          <w:szCs w:val="24"/>
        </w:rPr>
        <w:t xml:space="preserve"> meeting:</w:t>
      </w:r>
    </w:p>
    <w:p w14:paraId="1854996F" w14:textId="5E0503ED"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lastRenderedPageBreak/>
        <w:t>The Board approved the appointment of Allan Board</w:t>
      </w:r>
      <w:r w:rsidR="00CB3D35" w:rsidRPr="00FA57CF">
        <w:rPr>
          <w:rFonts w:asciiTheme="minorBidi" w:hAnsiTheme="minorBidi" w:cstheme="minorBidi"/>
          <w:sz w:val="24"/>
          <w:szCs w:val="24"/>
        </w:rPr>
        <w:t>man as a co-opted Audit Committ</w:t>
      </w:r>
      <w:r w:rsidRPr="00FA57CF">
        <w:rPr>
          <w:rFonts w:asciiTheme="minorBidi" w:hAnsiTheme="minorBidi" w:cstheme="minorBidi"/>
          <w:sz w:val="24"/>
          <w:szCs w:val="24"/>
        </w:rPr>
        <w:t>ee member for a three year term with immediate effect, subject to the completion of appropriate due diligence checks.</w:t>
      </w:r>
    </w:p>
    <w:p w14:paraId="31553FB2" w14:textId="06936983"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approved the Annual Financial Return 2020. </w:t>
      </w:r>
    </w:p>
    <w:p w14:paraId="0406332C" w14:textId="23AC1149"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TRAC return for 2019/20 and confirmed compliance with the TRAC requirements of the Office for Students.</w:t>
      </w:r>
    </w:p>
    <w:p w14:paraId="1B1FF078" w14:textId="77777777" w:rsidR="00AF51DD" w:rsidRPr="00FA57CF" w:rsidRDefault="00AF51DD" w:rsidP="00AF51DD">
      <w:pPr>
        <w:pStyle w:val="ListParagraph"/>
        <w:tabs>
          <w:tab w:val="left" w:pos="975"/>
        </w:tabs>
        <w:snapToGrid w:val="0"/>
        <w:spacing w:before="240" w:line="312" w:lineRule="auto"/>
        <w:ind w:firstLine="0"/>
        <w:rPr>
          <w:rFonts w:asciiTheme="minorBidi" w:hAnsiTheme="minorBidi" w:cstheme="minorBidi"/>
          <w:sz w:val="24"/>
          <w:szCs w:val="24"/>
        </w:rPr>
      </w:pPr>
    </w:p>
    <w:p w14:paraId="7417CD4D" w14:textId="02CEB224" w:rsidR="000565EE" w:rsidRPr="00FA57CF" w:rsidRDefault="00E65B54" w:rsidP="00E65B54">
      <w:pPr>
        <w:pStyle w:val="Heading2"/>
        <w:rPr>
          <w:rFonts w:asciiTheme="minorBidi" w:hAnsiTheme="minorBidi" w:cstheme="minorBidi"/>
          <w:sz w:val="24"/>
          <w:szCs w:val="24"/>
        </w:rPr>
      </w:pPr>
      <w:r w:rsidRPr="00FA57CF">
        <w:rPr>
          <w:rFonts w:asciiTheme="minorBidi" w:hAnsiTheme="minorBidi" w:cstheme="minorBidi"/>
          <w:sz w:val="24"/>
          <w:szCs w:val="24"/>
        </w:rPr>
        <w:t>26 November 2020</w:t>
      </w:r>
    </w:p>
    <w:p w14:paraId="695C4F82"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sz w:val="24"/>
          <w:szCs w:val="24"/>
        </w:rPr>
      </w:pPr>
      <w:r w:rsidRPr="00FA57CF">
        <w:rPr>
          <w:rFonts w:asciiTheme="minorBidi" w:hAnsiTheme="minorBidi" w:cstheme="minorBidi"/>
          <w:sz w:val="24"/>
          <w:szCs w:val="24"/>
        </w:rPr>
        <w:t xml:space="preserve">The Board </w:t>
      </w:r>
      <w:r w:rsidRPr="00FA57CF">
        <w:rPr>
          <w:rFonts w:asciiTheme="minorBidi" w:hAnsiTheme="minorBidi" w:cstheme="minorBidi"/>
          <w:bCs/>
          <w:sz w:val="24"/>
          <w:szCs w:val="24"/>
        </w:rPr>
        <w:t>approved the Annual Report of the Audit Committee</w:t>
      </w:r>
    </w:p>
    <w:p w14:paraId="15631E19"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sz w:val="24"/>
          <w:szCs w:val="24"/>
        </w:rPr>
      </w:pPr>
      <w:r w:rsidRPr="00FA57CF">
        <w:rPr>
          <w:rFonts w:asciiTheme="minorBidi" w:hAnsiTheme="minorBidi" w:cstheme="minorBidi"/>
          <w:bCs/>
          <w:sz w:val="24"/>
          <w:szCs w:val="24"/>
        </w:rPr>
        <w:t>The Board approved the Internal Audit Annual Report</w:t>
      </w:r>
    </w:p>
    <w:p w14:paraId="16865FD4"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sz w:val="24"/>
          <w:szCs w:val="24"/>
        </w:rPr>
      </w:pPr>
      <w:r w:rsidRPr="00FA57CF">
        <w:rPr>
          <w:rFonts w:asciiTheme="minorBidi" w:hAnsiTheme="minorBidi" w:cstheme="minorBidi"/>
          <w:sz w:val="24"/>
          <w:szCs w:val="24"/>
        </w:rPr>
        <w:t>The Board approved the letter of representation to the external auditors (KPMG). The letter of representation had been reviewed by the Audit Committee and the Senior Leadership Team</w:t>
      </w:r>
      <w:r w:rsidRPr="00FA57CF">
        <w:rPr>
          <w:rFonts w:asciiTheme="minorBidi" w:hAnsiTheme="minorBidi" w:cstheme="minorBidi"/>
          <w:bCs/>
          <w:sz w:val="24"/>
          <w:szCs w:val="24"/>
        </w:rPr>
        <w:t xml:space="preserve"> and the external auditors’ ISA 260 letter (management letter) and management response.</w:t>
      </w:r>
    </w:p>
    <w:p w14:paraId="3C170B14"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bCs/>
          <w:sz w:val="24"/>
          <w:szCs w:val="24"/>
        </w:rPr>
      </w:pPr>
      <w:r w:rsidRPr="00FA57CF">
        <w:rPr>
          <w:rFonts w:asciiTheme="minorBidi" w:hAnsiTheme="minorBidi" w:cstheme="minorBidi"/>
          <w:sz w:val="24"/>
          <w:szCs w:val="24"/>
        </w:rPr>
        <w:t xml:space="preserve">The Board of Governors approved the University’s financial statements for 2019/20. </w:t>
      </w:r>
      <w:r w:rsidRPr="00FA57CF">
        <w:rPr>
          <w:rFonts w:asciiTheme="minorBidi" w:hAnsiTheme="minorBidi" w:cstheme="minorBidi"/>
          <w:bCs/>
          <w:sz w:val="24"/>
          <w:szCs w:val="24"/>
        </w:rPr>
        <w:t xml:space="preserve">Once ready for publication, the financial statements will be published on the </w:t>
      </w:r>
      <w:hyperlink r:id="rId19"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5B10C78B" w14:textId="65F7ECE3"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Annual Report to Office for Students on the University’s compliance with the Prevent duty and authorised the Chair of the Board to sign the declaration required by the </w:t>
      </w:r>
      <w:r w:rsidR="00E32A4E" w:rsidRPr="00FA57CF">
        <w:rPr>
          <w:rFonts w:asciiTheme="minorBidi" w:hAnsiTheme="minorBidi" w:cstheme="minorBidi"/>
          <w:bCs/>
          <w:sz w:val="24"/>
          <w:szCs w:val="24"/>
        </w:rPr>
        <w:t>Office for Students</w:t>
      </w:r>
      <w:r w:rsidRPr="00FA57CF">
        <w:rPr>
          <w:rFonts w:asciiTheme="minorBidi" w:hAnsiTheme="minorBidi" w:cstheme="minorBidi"/>
          <w:bCs/>
          <w:sz w:val="24"/>
          <w:szCs w:val="24"/>
        </w:rPr>
        <w:t xml:space="preserve">. </w:t>
      </w:r>
    </w:p>
    <w:p w14:paraId="2DC41210"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bCs/>
          <w:sz w:val="24"/>
          <w:szCs w:val="24"/>
        </w:rPr>
      </w:pPr>
      <w:r w:rsidRPr="00FA57CF">
        <w:rPr>
          <w:rFonts w:asciiTheme="minorBidi" w:hAnsiTheme="minorBidi" w:cstheme="minorBidi"/>
          <w:bCs/>
          <w:sz w:val="24"/>
          <w:szCs w:val="24"/>
        </w:rPr>
        <w:t>The Board approved the U</w:t>
      </w:r>
      <w:r w:rsidRPr="00FA57CF">
        <w:rPr>
          <w:rFonts w:asciiTheme="minorBidi" w:hAnsiTheme="minorBidi" w:cstheme="minorBidi"/>
          <w:sz w:val="24"/>
          <w:szCs w:val="24"/>
        </w:rPr>
        <w:t>niversity’s  adoption of the All-Party Parliamentary Group (APPG) working definition of Islamophobia</w:t>
      </w:r>
    </w:p>
    <w:p w14:paraId="4E94D164" w14:textId="4D1EF195" w:rsidR="00E65B54" w:rsidRPr="00FA57CF" w:rsidRDefault="004D1233" w:rsidP="006C09D2">
      <w:pPr>
        <w:pStyle w:val="ListParagraph"/>
        <w:numPr>
          <w:ilvl w:val="0"/>
          <w:numId w:val="17"/>
        </w:numPr>
        <w:tabs>
          <w:tab w:val="left" w:pos="975"/>
        </w:tabs>
        <w:snapToGrid w:val="0"/>
        <w:spacing w:before="240"/>
        <w:rPr>
          <w:rFonts w:asciiTheme="minorBidi" w:hAnsiTheme="minorBidi" w:cstheme="minorBidi"/>
          <w:bCs/>
          <w:sz w:val="24"/>
          <w:szCs w:val="24"/>
        </w:rPr>
      </w:pPr>
      <w:r w:rsidRPr="00FA57CF">
        <w:rPr>
          <w:rFonts w:asciiTheme="minorBidi" w:hAnsiTheme="minorBidi" w:cstheme="minorBidi"/>
          <w:sz w:val="24"/>
          <w:szCs w:val="24"/>
        </w:rPr>
        <w:t>On the recommendation of the Governance Committee, the Board approved revisions to the terms of reference for the Audit Committee, Remuneration Committee, Governance Committee and Finance and Resources Committee.</w:t>
      </w:r>
    </w:p>
    <w:p w14:paraId="3726C3E3" w14:textId="77777777" w:rsidR="004D1233" w:rsidRPr="00FA57CF" w:rsidRDefault="004D1233" w:rsidP="004D1233">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78686711" w14:textId="2F0DD645" w:rsidR="004F588E" w:rsidRPr="00FA57CF" w:rsidRDefault="004F588E" w:rsidP="008F3E2A">
      <w:pPr>
        <w:pStyle w:val="Heading2"/>
        <w:rPr>
          <w:rFonts w:asciiTheme="minorBidi" w:hAnsiTheme="minorBidi" w:cstheme="minorBidi"/>
          <w:sz w:val="24"/>
          <w:szCs w:val="24"/>
        </w:rPr>
      </w:pPr>
      <w:r w:rsidRPr="00FA57CF">
        <w:rPr>
          <w:rFonts w:asciiTheme="minorBidi" w:hAnsiTheme="minorBidi" w:cstheme="minorBidi"/>
          <w:sz w:val="24"/>
          <w:szCs w:val="24"/>
        </w:rPr>
        <w:t>8 October 2020</w:t>
      </w:r>
    </w:p>
    <w:p w14:paraId="2842F976" w14:textId="5CC9FD3A" w:rsidR="004F588E" w:rsidRDefault="004F588E" w:rsidP="001E2A86">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approved the delegation of</w:t>
      </w:r>
      <w:r w:rsidR="006E7A21" w:rsidRPr="00FA57CF">
        <w:rPr>
          <w:rFonts w:asciiTheme="minorBidi" w:hAnsiTheme="minorBidi" w:cstheme="minorBidi"/>
          <w:sz w:val="24"/>
          <w:szCs w:val="24"/>
        </w:rPr>
        <w:t xml:space="preserve"> Facilities Management</w:t>
      </w:r>
      <w:r w:rsidRPr="00FA57CF">
        <w:rPr>
          <w:rFonts w:asciiTheme="minorBidi" w:hAnsiTheme="minorBidi" w:cstheme="minorBidi"/>
          <w:sz w:val="24"/>
          <w:szCs w:val="24"/>
        </w:rPr>
        <w:t xml:space="preserve"> contractor appointment and signing to the Chair of the Board of Governors, Chief Executive and one other Governor (to be either a Vice Chair of Chair of the Finance and Resources Committee).</w:t>
      </w:r>
    </w:p>
    <w:p w14:paraId="4C0488AA" w14:textId="77777777" w:rsidR="0065551A" w:rsidRPr="00FA57CF" w:rsidRDefault="0065551A" w:rsidP="001E2A86">
      <w:pPr>
        <w:tabs>
          <w:tab w:val="left" w:pos="975"/>
        </w:tabs>
        <w:snapToGrid w:val="0"/>
        <w:spacing w:before="240" w:line="312" w:lineRule="auto"/>
        <w:ind w:left="0" w:firstLine="0"/>
        <w:rPr>
          <w:rFonts w:asciiTheme="minorBidi" w:hAnsiTheme="minorBidi" w:cstheme="minorBidi"/>
          <w:sz w:val="24"/>
          <w:szCs w:val="24"/>
        </w:rPr>
      </w:pPr>
    </w:p>
    <w:p w14:paraId="1FC6A6C9" w14:textId="6E8F9217" w:rsidR="008F341B" w:rsidRPr="00FA57CF" w:rsidRDefault="008F341B" w:rsidP="008F3E2A">
      <w:pPr>
        <w:pStyle w:val="Heading2"/>
        <w:rPr>
          <w:rFonts w:asciiTheme="minorBidi" w:hAnsiTheme="minorBidi" w:cstheme="minorBidi"/>
          <w:sz w:val="24"/>
          <w:szCs w:val="24"/>
        </w:rPr>
      </w:pPr>
      <w:r w:rsidRPr="00FA57CF">
        <w:rPr>
          <w:rFonts w:asciiTheme="minorBidi" w:hAnsiTheme="minorBidi" w:cstheme="minorBidi"/>
          <w:sz w:val="24"/>
          <w:szCs w:val="24"/>
        </w:rPr>
        <w:t>25 June 2020</w:t>
      </w:r>
    </w:p>
    <w:p w14:paraId="7F73F22D" w14:textId="61123CA6" w:rsidR="003619ED" w:rsidRPr="00FA57CF" w:rsidRDefault="003619ED" w:rsidP="003619ED">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 approved a nomination for the award of an appropriate honorary doctorate of the University.</w:t>
      </w:r>
    </w:p>
    <w:p w14:paraId="13AD8B64" w14:textId="4AF988A5" w:rsidR="003619ED" w:rsidRPr="00FA57CF" w:rsidRDefault="003619ED" w:rsidP="003619ED">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approved:</w:t>
      </w:r>
    </w:p>
    <w:p w14:paraId="0F9B9004" w14:textId="6CCFF1FE" w:rsidR="003619ED" w:rsidRPr="00FA57CF" w:rsidRDefault="003619ED">
      <w:pPr>
        <w:pStyle w:val="ListParagraph"/>
        <w:numPr>
          <w:ilvl w:val="0"/>
          <w:numId w:val="35"/>
        </w:numPr>
        <w:tabs>
          <w:tab w:val="left" w:pos="851"/>
        </w:tabs>
        <w:snapToGrid w:val="0"/>
        <w:spacing w:before="240" w:line="312" w:lineRule="auto"/>
        <w:ind w:left="851" w:hanging="851"/>
        <w:rPr>
          <w:rFonts w:asciiTheme="minorBidi" w:hAnsiTheme="minorBidi" w:cstheme="minorBidi"/>
          <w:bCs/>
          <w:sz w:val="24"/>
          <w:szCs w:val="24"/>
        </w:rPr>
      </w:pPr>
      <w:r w:rsidRPr="00FA57CF">
        <w:rPr>
          <w:rFonts w:asciiTheme="minorBidi" w:hAnsiTheme="minorBidi" w:cstheme="minorBidi"/>
          <w:bCs/>
          <w:sz w:val="24"/>
          <w:szCs w:val="24"/>
        </w:rPr>
        <w:lastRenderedPageBreak/>
        <w:t xml:space="preserve">The appointment of Frances Trought and Rohin Aggarwal as Independent Members of the Board of Governors for an initial term of three years, commencing on 1 August 2020, subject to due diligence; </w:t>
      </w:r>
    </w:p>
    <w:p w14:paraId="5DF095F6"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ii) </w:t>
      </w:r>
      <w:r w:rsidRPr="00FA57CF">
        <w:rPr>
          <w:rFonts w:asciiTheme="minorBidi" w:hAnsiTheme="minorBidi" w:cstheme="minorBidi"/>
          <w:bCs/>
          <w:sz w:val="24"/>
          <w:szCs w:val="24"/>
        </w:rPr>
        <w:tab/>
        <w:t>The extension of Michael Murphy’s appointment on a rolling basis for an open period to at least 31 December 2020 to the Board.</w:t>
      </w:r>
    </w:p>
    <w:p w14:paraId="71B5D428"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iii) </w:t>
      </w:r>
      <w:r w:rsidRPr="00FA57CF">
        <w:rPr>
          <w:rFonts w:asciiTheme="minorBidi" w:hAnsiTheme="minorBidi" w:cstheme="minorBidi"/>
          <w:bCs/>
          <w:sz w:val="24"/>
          <w:szCs w:val="24"/>
        </w:rPr>
        <w:tab/>
        <w:t>the appointment of Tim Cochrane as the Chair of the Finance and Resources Committee and member of the Remuneration Committee, commencing 1 August 2020;</w:t>
      </w:r>
    </w:p>
    <w:p w14:paraId="679901E8"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iv) </w:t>
      </w:r>
      <w:r w:rsidRPr="00FA57CF">
        <w:rPr>
          <w:rFonts w:asciiTheme="minorBidi" w:hAnsiTheme="minorBidi" w:cstheme="minorBidi"/>
          <w:bCs/>
          <w:sz w:val="24"/>
          <w:szCs w:val="24"/>
        </w:rPr>
        <w:tab/>
        <w:t>the appointment Shefaly Yogendra as the Chair of the Audit Committee and Vice-Chair of the Board, commencing 1 August 2020;</w:t>
      </w:r>
    </w:p>
    <w:p w14:paraId="73EB1963"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v)  </w:t>
      </w:r>
      <w:r w:rsidRPr="00FA57CF">
        <w:rPr>
          <w:rFonts w:asciiTheme="minorBidi" w:hAnsiTheme="minorBidi" w:cstheme="minorBidi"/>
          <w:bCs/>
          <w:sz w:val="24"/>
          <w:szCs w:val="24"/>
        </w:rPr>
        <w:tab/>
        <w:t>the appointment of Margaret Farragher as the Chair of the Governance Committee and member of the Remuneration Committee, commencing 1 August 2020;</w:t>
      </w:r>
    </w:p>
    <w:p w14:paraId="1D39F1B0"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vi) </w:t>
      </w:r>
      <w:r w:rsidRPr="00FA57CF">
        <w:rPr>
          <w:rFonts w:asciiTheme="minorBidi" w:hAnsiTheme="minorBidi" w:cstheme="minorBidi"/>
          <w:bCs/>
          <w:sz w:val="24"/>
          <w:szCs w:val="24"/>
        </w:rPr>
        <w:tab/>
        <w:t>the appointment of Baron Anyangwe to the Audit Committee, commencing 1 August 2020, and;</w:t>
      </w:r>
    </w:p>
    <w:p w14:paraId="38A8E9F6" w14:textId="332F89E4"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vii) </w:t>
      </w:r>
      <w:r w:rsidRPr="00FA57CF">
        <w:rPr>
          <w:rFonts w:asciiTheme="minorBidi" w:hAnsiTheme="minorBidi" w:cstheme="minorBidi"/>
          <w:bCs/>
          <w:sz w:val="24"/>
          <w:szCs w:val="24"/>
        </w:rPr>
        <w:tab/>
        <w:t xml:space="preserve">the appointment of the new Student Union President, </w:t>
      </w:r>
      <w:proofErr w:type="spellStart"/>
      <w:r w:rsidRPr="00FA57CF">
        <w:rPr>
          <w:rFonts w:asciiTheme="minorBidi" w:hAnsiTheme="minorBidi" w:cstheme="minorBidi"/>
          <w:bCs/>
          <w:sz w:val="24"/>
          <w:szCs w:val="24"/>
        </w:rPr>
        <w:t>Chrystalle</w:t>
      </w:r>
      <w:proofErr w:type="spellEnd"/>
      <w:r w:rsidRPr="00FA57CF">
        <w:rPr>
          <w:rFonts w:asciiTheme="minorBidi" w:hAnsiTheme="minorBidi" w:cstheme="minorBidi"/>
          <w:bCs/>
          <w:sz w:val="24"/>
          <w:szCs w:val="24"/>
        </w:rPr>
        <w:t xml:space="preserve"> Margallo, as the Student Governor for the duration of her term of office as Students’ Union President.</w:t>
      </w:r>
    </w:p>
    <w:p w14:paraId="2BDDB07F" w14:textId="5D83A438" w:rsidR="003619ED" w:rsidRPr="00FA57CF" w:rsidRDefault="003619ED" w:rsidP="003619ED">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approved revisions to the Audit Committee and Finance and Resources Committee’s Terms of References</w:t>
      </w:r>
      <w:r w:rsidR="00DF487A" w:rsidRPr="00FA57CF">
        <w:rPr>
          <w:rFonts w:asciiTheme="minorBidi" w:hAnsiTheme="minorBidi" w:cstheme="minorBidi"/>
          <w:bCs/>
          <w:sz w:val="24"/>
          <w:szCs w:val="24"/>
        </w:rPr>
        <w:t>.</w:t>
      </w:r>
    </w:p>
    <w:p w14:paraId="2644597E" w14:textId="1FB76CE8" w:rsidR="003619ED" w:rsidRPr="00FA57CF" w:rsidRDefault="003619ED" w:rsidP="003619ED">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approved amendments to the Students’ Union Articles of Association and Trustee Board membership updates.</w:t>
      </w:r>
    </w:p>
    <w:p w14:paraId="672549FC" w14:textId="7EEA58EE" w:rsidR="003619ED" w:rsidRPr="0065551A" w:rsidRDefault="003619ED" w:rsidP="0065551A">
      <w:pPr>
        <w:tabs>
          <w:tab w:val="left" w:pos="975"/>
        </w:tabs>
        <w:snapToGrid w:val="0"/>
        <w:spacing w:before="240" w:line="312" w:lineRule="auto"/>
        <w:ind w:left="0" w:firstLine="0"/>
        <w:rPr>
          <w:rFonts w:asciiTheme="minorBidi" w:hAnsiTheme="minorBidi" w:cstheme="minorBidi"/>
          <w:bCs/>
          <w:sz w:val="24"/>
          <w:szCs w:val="24"/>
        </w:rPr>
      </w:pPr>
      <w:r w:rsidRPr="0065551A">
        <w:rPr>
          <w:rFonts w:asciiTheme="minorBidi" w:hAnsiTheme="minorBidi" w:cstheme="minorBidi"/>
          <w:bCs/>
          <w:sz w:val="24"/>
          <w:szCs w:val="24"/>
        </w:rPr>
        <w:t>The Board approved the Budget and Capital Expenditure for the Financial Year</w:t>
      </w:r>
      <w:r w:rsidR="0065551A" w:rsidRPr="0065551A">
        <w:rPr>
          <w:rFonts w:asciiTheme="minorBidi" w:hAnsiTheme="minorBidi" w:cstheme="minorBidi"/>
          <w:bCs/>
          <w:sz w:val="24"/>
          <w:szCs w:val="24"/>
        </w:rPr>
        <w:t xml:space="preserve"> </w:t>
      </w:r>
      <w:r w:rsidRPr="0065551A">
        <w:rPr>
          <w:rFonts w:asciiTheme="minorBidi" w:hAnsiTheme="minorBidi" w:cstheme="minorBidi"/>
          <w:bCs/>
          <w:sz w:val="24"/>
          <w:szCs w:val="24"/>
        </w:rPr>
        <w:t>2020/21.</w:t>
      </w:r>
    </w:p>
    <w:p w14:paraId="4529B712" w14:textId="4B84FB26" w:rsidR="003619ED" w:rsidRPr="00FA57CF" w:rsidRDefault="003619ED" w:rsidP="003619E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 xml:space="preserve">The Board approved proposals for the University to enter into a partnership </w:t>
      </w:r>
      <w:r w:rsidR="00B772B4" w:rsidRPr="00FA57CF">
        <w:rPr>
          <w:rFonts w:asciiTheme="minorBidi" w:hAnsiTheme="minorBidi" w:cstheme="minorBidi"/>
          <w:sz w:val="24"/>
          <w:szCs w:val="24"/>
        </w:rPr>
        <w:t>arrangement.</w:t>
      </w:r>
    </w:p>
    <w:p w14:paraId="16ADAA8E" w14:textId="5FD20F44" w:rsidR="003619ED" w:rsidRPr="00FA57CF" w:rsidRDefault="003619ED" w:rsidP="003619ED">
      <w:p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amendments to the University’s Student Participation Plan.</w:t>
      </w:r>
    </w:p>
    <w:p w14:paraId="18A090CD" w14:textId="42820FAC" w:rsidR="003619ED" w:rsidRPr="00FA57CF" w:rsidRDefault="003619ED" w:rsidP="003619ED">
      <w:p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Statement of Primary Responsibilities.</w:t>
      </w:r>
    </w:p>
    <w:p w14:paraId="565265DA" w14:textId="38E46AA1" w:rsidR="00DF487A" w:rsidRPr="00FA57CF" w:rsidRDefault="003619ED" w:rsidP="003619E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approved the revisions to policies proposed as part of the annual review of the Malpractice policy suite.</w:t>
      </w:r>
    </w:p>
    <w:p w14:paraId="799413C0" w14:textId="6AEA3B3B" w:rsidR="008F3E2A" w:rsidRDefault="009043DE" w:rsidP="003619E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lastRenderedPageBreak/>
        <w:t>The Board approved the adoption of the IHRA definition of Anti-Semitism.</w:t>
      </w:r>
    </w:p>
    <w:p w14:paraId="36EF485C" w14:textId="77777777" w:rsidR="0065551A" w:rsidRPr="00FA57CF" w:rsidRDefault="0065551A" w:rsidP="003619ED">
      <w:pPr>
        <w:tabs>
          <w:tab w:val="left" w:pos="975"/>
        </w:tabs>
        <w:snapToGrid w:val="0"/>
        <w:spacing w:before="240" w:line="312" w:lineRule="auto"/>
        <w:ind w:left="0" w:firstLine="0"/>
        <w:rPr>
          <w:rFonts w:asciiTheme="minorBidi" w:hAnsiTheme="minorBidi" w:cstheme="minorBidi"/>
          <w:sz w:val="24"/>
          <w:szCs w:val="24"/>
        </w:rPr>
      </w:pPr>
    </w:p>
    <w:p w14:paraId="22092A68" w14:textId="4BEEB5F0" w:rsidR="008F341B" w:rsidRPr="00FA57CF" w:rsidRDefault="008F341B" w:rsidP="008F3E2A">
      <w:pPr>
        <w:pStyle w:val="Heading2"/>
        <w:rPr>
          <w:rFonts w:asciiTheme="minorBidi" w:hAnsiTheme="minorBidi" w:cstheme="minorBidi"/>
          <w:sz w:val="24"/>
          <w:szCs w:val="24"/>
        </w:rPr>
      </w:pPr>
      <w:r w:rsidRPr="00FA57CF">
        <w:rPr>
          <w:rFonts w:asciiTheme="minorBidi" w:hAnsiTheme="minorBidi" w:cstheme="minorBidi"/>
          <w:sz w:val="24"/>
          <w:szCs w:val="24"/>
        </w:rPr>
        <w:t>5 May 2020</w:t>
      </w:r>
    </w:p>
    <w:p w14:paraId="13AA87D9" w14:textId="14B7CA11" w:rsidR="008F341B" w:rsidRDefault="008F341B" w:rsidP="001E2A86">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met to consider the University’s response to the Covid-19 Pandemic.</w:t>
      </w:r>
    </w:p>
    <w:p w14:paraId="69CF9D14" w14:textId="77777777" w:rsidR="0065551A" w:rsidRPr="00FA57CF" w:rsidRDefault="0065551A" w:rsidP="001E2A86">
      <w:pPr>
        <w:tabs>
          <w:tab w:val="left" w:pos="975"/>
        </w:tabs>
        <w:snapToGrid w:val="0"/>
        <w:spacing w:before="240" w:line="312" w:lineRule="auto"/>
        <w:ind w:left="0" w:firstLine="0"/>
        <w:rPr>
          <w:rFonts w:asciiTheme="minorBidi" w:hAnsiTheme="minorBidi" w:cstheme="minorBidi"/>
          <w:sz w:val="24"/>
          <w:szCs w:val="24"/>
        </w:rPr>
      </w:pPr>
    </w:p>
    <w:p w14:paraId="7A5D06C4" w14:textId="4B799DE0" w:rsidR="00250A0B" w:rsidRPr="00FA57CF" w:rsidRDefault="00250A0B" w:rsidP="008F3E2A">
      <w:pPr>
        <w:pStyle w:val="Heading2"/>
        <w:rPr>
          <w:rFonts w:asciiTheme="minorBidi" w:hAnsiTheme="minorBidi" w:cstheme="minorBidi"/>
          <w:sz w:val="24"/>
          <w:szCs w:val="24"/>
        </w:rPr>
      </w:pPr>
      <w:r w:rsidRPr="00FA57CF">
        <w:rPr>
          <w:rFonts w:asciiTheme="minorBidi" w:hAnsiTheme="minorBidi" w:cstheme="minorBidi"/>
          <w:sz w:val="24"/>
          <w:szCs w:val="24"/>
        </w:rPr>
        <w:t>19 March 2020</w:t>
      </w:r>
    </w:p>
    <w:p w14:paraId="063CFEF2" w14:textId="4C9B6C04" w:rsidR="00250A0B" w:rsidRPr="00FA57CF" w:rsidRDefault="00250A0B" w:rsidP="0054450E">
      <w:pPr>
        <w:pStyle w:val="ListParagraph"/>
        <w:numPr>
          <w:ilvl w:val="0"/>
          <w:numId w:val="33"/>
        </w:numPr>
        <w:tabs>
          <w:tab w:val="left" w:pos="975"/>
        </w:tabs>
        <w:snapToGrid w:val="0"/>
        <w:spacing w:before="240" w:line="312" w:lineRule="auto"/>
        <w:ind w:left="567" w:hanging="333"/>
        <w:rPr>
          <w:rFonts w:asciiTheme="minorBidi" w:eastAsia="MingLiU" w:hAnsiTheme="minorBidi" w:cstheme="minorBidi"/>
          <w:bCs/>
          <w:sz w:val="24"/>
          <w:szCs w:val="24"/>
          <w:lang w:eastAsia="zh-HK"/>
        </w:rPr>
      </w:pPr>
      <w:r w:rsidRPr="00FA57CF">
        <w:rPr>
          <w:rFonts w:asciiTheme="minorBidi" w:eastAsia="MingLiU" w:hAnsiTheme="minorBidi" w:cstheme="minorBidi"/>
          <w:bCs/>
          <w:sz w:val="24"/>
          <w:szCs w:val="24"/>
          <w:lang w:eastAsia="zh-HK"/>
        </w:rPr>
        <w:t>The Board approved the Special Resolution to adopt the new Articles of Association as no objections had been made by the Office for Students.</w:t>
      </w:r>
    </w:p>
    <w:p w14:paraId="29202D8F" w14:textId="111FA657" w:rsidR="00250A0B" w:rsidRPr="00FA57CF" w:rsidRDefault="00250A0B" w:rsidP="0054450E">
      <w:pPr>
        <w:pStyle w:val="ListParagraph"/>
        <w:numPr>
          <w:ilvl w:val="0"/>
          <w:numId w:val="33"/>
        </w:numPr>
        <w:tabs>
          <w:tab w:val="left" w:pos="975"/>
        </w:tabs>
        <w:snapToGrid w:val="0"/>
        <w:spacing w:before="240" w:line="312" w:lineRule="auto"/>
        <w:ind w:left="567" w:hanging="333"/>
        <w:rPr>
          <w:rFonts w:asciiTheme="minorBidi" w:eastAsia="MingLiU" w:hAnsiTheme="minorBidi" w:cstheme="minorBidi"/>
          <w:bCs/>
          <w:sz w:val="24"/>
          <w:szCs w:val="24"/>
          <w:lang w:eastAsia="zh-HK"/>
        </w:rPr>
      </w:pPr>
      <w:r w:rsidRPr="00FA57CF">
        <w:rPr>
          <w:rFonts w:asciiTheme="minorBidi" w:eastAsia="MingLiU" w:hAnsiTheme="minorBidi" w:cstheme="minorBidi"/>
          <w:bCs/>
          <w:sz w:val="24"/>
          <w:szCs w:val="24"/>
          <w:lang w:eastAsia="zh-HK"/>
        </w:rPr>
        <w:t>The Board of Governors approved the following Board and Committee appointments:</w:t>
      </w:r>
    </w:p>
    <w:p w14:paraId="528094E0" w14:textId="77777777" w:rsidR="00250A0B" w:rsidRPr="00FA57CF" w:rsidRDefault="00250A0B" w:rsidP="0054450E">
      <w:pPr>
        <w:numPr>
          <w:ilvl w:val="0"/>
          <w:numId w:val="32"/>
        </w:numPr>
        <w:ind w:left="1085" w:hanging="365"/>
        <w:rPr>
          <w:rFonts w:asciiTheme="minorBidi" w:hAnsiTheme="minorBidi" w:cstheme="minorBidi"/>
          <w:bCs/>
          <w:sz w:val="24"/>
          <w:szCs w:val="24"/>
        </w:rPr>
      </w:pPr>
      <w:r w:rsidRPr="00FA57CF">
        <w:rPr>
          <w:rFonts w:asciiTheme="minorBidi" w:hAnsiTheme="minorBidi" w:cstheme="minorBidi"/>
          <w:bCs/>
          <w:sz w:val="24"/>
          <w:szCs w:val="24"/>
        </w:rPr>
        <w:t>The reappointment for a second term of three years, until 2023, of Renarta Guy</w:t>
      </w:r>
    </w:p>
    <w:p w14:paraId="29DC2B9F" w14:textId="77777777" w:rsidR="00250A0B" w:rsidRPr="00FA57CF" w:rsidRDefault="00250A0B" w:rsidP="0054450E">
      <w:pPr>
        <w:numPr>
          <w:ilvl w:val="0"/>
          <w:numId w:val="32"/>
        </w:numPr>
        <w:ind w:left="1085" w:hanging="365"/>
        <w:rPr>
          <w:rFonts w:asciiTheme="minorBidi" w:hAnsiTheme="minorBidi" w:cstheme="minorBidi"/>
          <w:bCs/>
          <w:sz w:val="24"/>
          <w:szCs w:val="24"/>
        </w:rPr>
      </w:pPr>
      <w:r w:rsidRPr="00FA57CF">
        <w:rPr>
          <w:rFonts w:asciiTheme="minorBidi" w:hAnsiTheme="minorBidi" w:cstheme="minorBidi"/>
          <w:bCs/>
          <w:sz w:val="24"/>
          <w:szCs w:val="24"/>
        </w:rPr>
        <w:t>The reappointment for a second term of three years, until 2023, of Shefaly Yogendra, also continuing as Chair of the Governance Committee</w:t>
      </w:r>
    </w:p>
    <w:p w14:paraId="073900ED" w14:textId="77777777" w:rsidR="00250A0B" w:rsidRPr="00FA57CF" w:rsidRDefault="00250A0B" w:rsidP="0054450E">
      <w:pPr>
        <w:numPr>
          <w:ilvl w:val="0"/>
          <w:numId w:val="32"/>
        </w:numPr>
        <w:ind w:left="1085" w:hanging="365"/>
        <w:rPr>
          <w:rFonts w:asciiTheme="minorBidi" w:hAnsiTheme="minorBidi" w:cstheme="minorBidi"/>
          <w:bCs/>
          <w:sz w:val="24"/>
          <w:szCs w:val="24"/>
        </w:rPr>
      </w:pPr>
      <w:r w:rsidRPr="00FA57CF">
        <w:rPr>
          <w:rFonts w:asciiTheme="minorBidi" w:hAnsiTheme="minorBidi" w:cstheme="minorBidi"/>
          <w:bCs/>
          <w:sz w:val="24"/>
          <w:szCs w:val="24"/>
        </w:rPr>
        <w:t>The appointment for a first term of three years, until 2023, of Baron Anyangwe. To commence immediately.</w:t>
      </w:r>
    </w:p>
    <w:p w14:paraId="1A8576BE" w14:textId="64FBBF7E" w:rsidR="00250A0B" w:rsidRPr="0065551A" w:rsidRDefault="00250A0B" w:rsidP="0054450E">
      <w:pPr>
        <w:pStyle w:val="ListParagraph"/>
        <w:numPr>
          <w:ilvl w:val="0"/>
          <w:numId w:val="34"/>
        </w:numPr>
        <w:rPr>
          <w:rFonts w:asciiTheme="minorBidi" w:hAnsiTheme="minorBidi" w:cstheme="minorBidi"/>
          <w:bCs/>
          <w:sz w:val="24"/>
          <w:szCs w:val="24"/>
        </w:rPr>
      </w:pPr>
      <w:r w:rsidRPr="00FA57CF">
        <w:rPr>
          <w:rFonts w:asciiTheme="minorBidi" w:eastAsia="MingLiU" w:hAnsiTheme="minorBidi" w:cstheme="minorBidi"/>
          <w:bCs/>
          <w:sz w:val="24"/>
          <w:szCs w:val="24"/>
          <w:lang w:eastAsia="zh-HK"/>
        </w:rPr>
        <w:t>The Board of Governors approved appointment of Urmi Dutta-Roy as the University’s Board Apprentice for one year to 31 July 2021.</w:t>
      </w:r>
    </w:p>
    <w:p w14:paraId="28EE2788" w14:textId="77777777" w:rsidR="0065551A" w:rsidRPr="00FA57CF" w:rsidRDefault="0065551A" w:rsidP="0065551A">
      <w:pPr>
        <w:pStyle w:val="ListParagraph"/>
        <w:ind w:firstLine="0"/>
        <w:rPr>
          <w:rFonts w:asciiTheme="minorBidi" w:hAnsiTheme="minorBidi" w:cstheme="minorBidi"/>
          <w:bCs/>
          <w:sz w:val="24"/>
          <w:szCs w:val="24"/>
        </w:rPr>
      </w:pPr>
    </w:p>
    <w:p w14:paraId="6E56E256" w14:textId="3C1FAB03" w:rsidR="00FD3CF8" w:rsidRPr="00FA57CF" w:rsidRDefault="00FD3CF8" w:rsidP="008F3E2A">
      <w:pPr>
        <w:pStyle w:val="Heading2"/>
        <w:rPr>
          <w:rFonts w:asciiTheme="minorBidi" w:hAnsiTheme="minorBidi" w:cstheme="minorBidi"/>
          <w:sz w:val="24"/>
          <w:szCs w:val="24"/>
        </w:rPr>
      </w:pPr>
      <w:r w:rsidRPr="00FA57CF">
        <w:rPr>
          <w:rFonts w:asciiTheme="minorBidi" w:hAnsiTheme="minorBidi" w:cstheme="minorBidi"/>
          <w:sz w:val="24"/>
          <w:szCs w:val="24"/>
        </w:rPr>
        <w:t>23 January 2020</w:t>
      </w:r>
    </w:p>
    <w:p w14:paraId="25F067A9" w14:textId="59A97B63" w:rsidR="00FD3CF8" w:rsidRPr="00FA57CF" w:rsidRDefault="00FD3CF8" w:rsidP="001E2A86">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Board’s Strategy Day was preceded by the Annual General Meeting of the Board.</w:t>
      </w:r>
    </w:p>
    <w:p w14:paraId="55EF64DF" w14:textId="159F2B3C" w:rsidR="00FD3CF8" w:rsidRPr="00FA57CF" w:rsidRDefault="004A5874" w:rsidP="0054450E">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AGM approved the reappointment of KPMG as its external auditors until its next AGM and agreed that the auditor’s remuneration should be in accordance with the terms of their contract and that the Audit Committee be authorised to deal with the matter.</w:t>
      </w:r>
    </w:p>
    <w:p w14:paraId="164A66C1" w14:textId="784E47C8" w:rsidR="004A5874" w:rsidRPr="00FA57CF" w:rsidRDefault="004A5874" w:rsidP="0054450E">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AGM approved the University’s report and annual account for 2018/19 (which had been approved by the Board in November 2019).</w:t>
      </w:r>
    </w:p>
    <w:p w14:paraId="6E24BD43" w14:textId="536F4F51" w:rsidR="004A5874" w:rsidRDefault="004A5874" w:rsidP="0054450E">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TRAC return for 2018/19 and confirmed compliance with the TRAC requirements of the Office for Students.</w:t>
      </w:r>
    </w:p>
    <w:p w14:paraId="7042B821" w14:textId="77777777" w:rsidR="0065551A" w:rsidRPr="00FA57CF" w:rsidRDefault="0065551A" w:rsidP="0065551A">
      <w:pPr>
        <w:pStyle w:val="ListParagraph"/>
        <w:tabs>
          <w:tab w:val="left" w:pos="975"/>
        </w:tabs>
        <w:snapToGrid w:val="0"/>
        <w:spacing w:before="240" w:line="312" w:lineRule="auto"/>
        <w:ind w:firstLine="0"/>
        <w:rPr>
          <w:rFonts w:asciiTheme="minorBidi" w:hAnsiTheme="minorBidi" w:cstheme="minorBidi"/>
          <w:sz w:val="24"/>
          <w:szCs w:val="24"/>
        </w:rPr>
      </w:pPr>
    </w:p>
    <w:p w14:paraId="7FAC8166" w14:textId="206452F7" w:rsidR="00B07A6A" w:rsidRPr="00FA57CF" w:rsidRDefault="00B07A6A" w:rsidP="008F3E2A">
      <w:pPr>
        <w:pStyle w:val="Heading2"/>
        <w:rPr>
          <w:rFonts w:asciiTheme="minorBidi" w:hAnsiTheme="minorBidi" w:cstheme="minorBidi"/>
          <w:sz w:val="24"/>
          <w:szCs w:val="24"/>
        </w:rPr>
      </w:pPr>
      <w:r w:rsidRPr="00FA57CF">
        <w:rPr>
          <w:rFonts w:asciiTheme="minorBidi" w:hAnsiTheme="minorBidi" w:cstheme="minorBidi"/>
          <w:sz w:val="24"/>
          <w:szCs w:val="24"/>
        </w:rPr>
        <w:lastRenderedPageBreak/>
        <w:t>26 November 2019</w:t>
      </w:r>
    </w:p>
    <w:p w14:paraId="43CF8FBE" w14:textId="09FECA26" w:rsidR="00B07A6A" w:rsidRPr="00FA57CF" w:rsidRDefault="00B07A6A" w:rsidP="00A03BC5">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An inquorate meeting of the Board of Governors met following the bi-annual joint meeting with the Academic Board. The following items were agreed for approval by circulation:</w:t>
      </w:r>
    </w:p>
    <w:p w14:paraId="437339C2" w14:textId="7D3B2ACE" w:rsidR="00B07A6A" w:rsidRPr="00FA57CF" w:rsidRDefault="00B07A6A"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To receive the resignation of the University’s Patron.</w:t>
      </w:r>
    </w:p>
    <w:p w14:paraId="664B4A1C" w14:textId="2CA97DEC" w:rsidR="00B07A6A" w:rsidRPr="00FA57CF" w:rsidRDefault="00B07A6A"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sz w:val="24"/>
          <w:szCs w:val="24"/>
        </w:rPr>
        <w:t>To confirm the appointment of Mr Muse as the Student Governor in accordance with his term of office as the Student Union President and to confirm the appointment of Ms Cecile Tschirhart as the Academic Governor for a further three year term, ending 31 July 2022.</w:t>
      </w:r>
    </w:p>
    <w:p w14:paraId="7D5089A4" w14:textId="3BE0300E" w:rsidR="003D42FF" w:rsidRPr="00FA57CF" w:rsidRDefault="003D42F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sz w:val="24"/>
          <w:szCs w:val="24"/>
        </w:rPr>
        <w:t>To approve revisions to the University’s Whistleblowing policy.</w:t>
      </w:r>
    </w:p>
    <w:p w14:paraId="75625E69" w14:textId="0DDAAD10" w:rsidR="003D42FF" w:rsidRPr="00FA57CF" w:rsidRDefault="003D42F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sz w:val="24"/>
          <w:szCs w:val="24"/>
        </w:rPr>
        <w:t>To approve revisions the University’s Financial Regulations.</w:t>
      </w:r>
    </w:p>
    <w:p w14:paraId="71670A55" w14:textId="5A0604B8" w:rsidR="00B07A6A" w:rsidRPr="00FA57CF" w:rsidRDefault="00B07A6A" w:rsidP="0054450E">
      <w:pPr>
        <w:pStyle w:val="ListParagraph"/>
        <w:numPr>
          <w:ilvl w:val="0"/>
          <w:numId w:val="23"/>
        </w:numPr>
        <w:tabs>
          <w:tab w:val="left" w:pos="975"/>
        </w:tabs>
        <w:snapToGrid w:val="0"/>
        <w:spacing w:before="240" w:line="312" w:lineRule="auto"/>
        <w:ind w:left="425" w:hanging="425"/>
        <w:rPr>
          <w:rFonts w:asciiTheme="minorBidi" w:hAnsiTheme="minorBidi" w:cstheme="minorBidi"/>
          <w:bCs/>
          <w:sz w:val="24"/>
          <w:szCs w:val="24"/>
        </w:rPr>
      </w:pPr>
      <w:r w:rsidRPr="00FA57CF">
        <w:rPr>
          <w:rFonts w:asciiTheme="minorBidi" w:hAnsiTheme="minorBidi" w:cstheme="minorBidi"/>
          <w:sz w:val="24"/>
          <w:szCs w:val="24"/>
        </w:rPr>
        <w:t xml:space="preserve">To approve the University’s financial statements for 2018/19. </w:t>
      </w:r>
      <w:r w:rsidRPr="00FA57CF">
        <w:rPr>
          <w:rFonts w:asciiTheme="minorBidi" w:hAnsiTheme="minorBidi" w:cstheme="minorBidi"/>
          <w:bCs/>
          <w:sz w:val="24"/>
          <w:szCs w:val="24"/>
        </w:rPr>
        <w:t xml:space="preserve">Once ready for publication, the financial statements will be published on the </w:t>
      </w:r>
      <w:hyperlink r:id="rId20"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190449E1" w14:textId="51566E33" w:rsidR="00B07A6A" w:rsidRPr="00FA57CF" w:rsidRDefault="00B07A6A" w:rsidP="0054450E">
      <w:pPr>
        <w:pStyle w:val="ListParagraph"/>
        <w:numPr>
          <w:ilvl w:val="0"/>
          <w:numId w:val="24"/>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To approve the letter of representation to the external auditors (KPMG). The letter of representation had been reviewed by the Audit Committee and the Senior Leadership Team.</w:t>
      </w:r>
    </w:p>
    <w:p w14:paraId="5492FEE6" w14:textId="6DBC1890" w:rsidR="00B07A6A" w:rsidRPr="00FA57CF" w:rsidRDefault="00B07A6A" w:rsidP="0054450E">
      <w:pPr>
        <w:pStyle w:val="ListParagraph"/>
        <w:numPr>
          <w:ilvl w:val="0"/>
          <w:numId w:val="24"/>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To </w:t>
      </w:r>
      <w:r w:rsidRPr="00FA57CF">
        <w:rPr>
          <w:rFonts w:asciiTheme="minorBidi" w:hAnsiTheme="minorBidi" w:cstheme="minorBidi"/>
          <w:bCs/>
          <w:sz w:val="24"/>
          <w:szCs w:val="24"/>
        </w:rPr>
        <w:t>approve components of the University’s Annual Accountability Returns for submission to the Office for Students, including: the Annual Report of the Audit Committee,</w:t>
      </w:r>
      <w:r w:rsidR="003D42FF" w:rsidRPr="00FA57CF">
        <w:rPr>
          <w:rFonts w:asciiTheme="minorBidi" w:hAnsiTheme="minorBidi" w:cstheme="minorBidi"/>
          <w:bCs/>
          <w:sz w:val="24"/>
          <w:szCs w:val="24"/>
        </w:rPr>
        <w:t xml:space="preserve"> Assurance Returns,</w:t>
      </w:r>
      <w:r w:rsidRPr="00FA57CF">
        <w:rPr>
          <w:rFonts w:asciiTheme="minorBidi" w:hAnsiTheme="minorBidi" w:cstheme="minorBidi"/>
          <w:bCs/>
          <w:sz w:val="24"/>
          <w:szCs w:val="24"/>
        </w:rPr>
        <w:t xml:space="preserve"> the Internal Audit Annual Report, the financial commentary on past performance and future prospects, and the external auditors’ ISA 260 letter (management letter) and management response.</w:t>
      </w:r>
    </w:p>
    <w:p w14:paraId="2649A64E" w14:textId="7EFF0F4B" w:rsidR="00B07A6A" w:rsidRPr="00FA57CF" w:rsidRDefault="00B07A6A"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To approve the Annual Report to Office for Students on the University’s compliance with the Prevent duty and authorised the Chair of the Board to sign the declaration required by the OfS. </w:t>
      </w:r>
    </w:p>
    <w:p w14:paraId="727DD5A0" w14:textId="24431E31" w:rsidR="00B07A6A" w:rsidRPr="00FA57CF" w:rsidRDefault="00B07A6A"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 to approve a number of nominations for the award of an appropriate honorary doctorate of the University.</w:t>
      </w:r>
    </w:p>
    <w:p w14:paraId="6464427C" w14:textId="77777777" w:rsidR="00D218DD" w:rsidRPr="00FA57CF" w:rsidRDefault="00B07A6A" w:rsidP="00D218DD">
      <w:pPr>
        <w:pStyle w:val="ListParagraph"/>
        <w:numPr>
          <w:ilvl w:val="0"/>
          <w:numId w:val="24"/>
        </w:numPr>
        <w:tabs>
          <w:tab w:val="left" w:pos="975"/>
        </w:tabs>
        <w:snapToGrid w:val="0"/>
        <w:spacing w:before="240" w:line="312" w:lineRule="auto"/>
        <w:rPr>
          <w:rFonts w:asciiTheme="minorBidi" w:hAnsiTheme="minorBidi" w:cstheme="minorBidi"/>
          <w:b/>
          <w:sz w:val="24"/>
          <w:szCs w:val="24"/>
        </w:rPr>
      </w:pPr>
      <w:r w:rsidRPr="00FA57CF">
        <w:rPr>
          <w:rFonts w:asciiTheme="minorBidi" w:hAnsiTheme="minorBidi" w:cstheme="minorBidi"/>
          <w:sz w:val="24"/>
          <w:szCs w:val="24"/>
        </w:rPr>
        <w:t xml:space="preserve">To approve revisions to the </w:t>
      </w:r>
      <w:r w:rsidR="00D906AD" w:rsidRPr="00FA57CF">
        <w:rPr>
          <w:rFonts w:asciiTheme="minorBidi" w:hAnsiTheme="minorBidi" w:cstheme="minorBidi"/>
          <w:sz w:val="24"/>
          <w:szCs w:val="24"/>
        </w:rPr>
        <w:t>T</w:t>
      </w:r>
      <w:r w:rsidRPr="00FA57CF">
        <w:rPr>
          <w:rFonts w:asciiTheme="minorBidi" w:hAnsiTheme="minorBidi" w:cstheme="minorBidi"/>
          <w:sz w:val="24"/>
          <w:szCs w:val="24"/>
        </w:rPr>
        <w:t xml:space="preserve">erms of </w:t>
      </w:r>
      <w:r w:rsidR="00D906AD" w:rsidRPr="00FA57CF">
        <w:rPr>
          <w:rFonts w:asciiTheme="minorBidi" w:hAnsiTheme="minorBidi" w:cstheme="minorBidi"/>
          <w:sz w:val="24"/>
          <w:szCs w:val="24"/>
        </w:rPr>
        <w:t>R</w:t>
      </w:r>
      <w:r w:rsidRPr="00FA57CF">
        <w:rPr>
          <w:rFonts w:asciiTheme="minorBidi" w:hAnsiTheme="minorBidi" w:cstheme="minorBidi"/>
          <w:sz w:val="24"/>
          <w:szCs w:val="24"/>
        </w:rPr>
        <w:t>eference for the Academic Board.</w:t>
      </w:r>
    </w:p>
    <w:p w14:paraId="0106BFE0" w14:textId="5958B9B6" w:rsidR="003D42FF" w:rsidRPr="00FA57CF" w:rsidRDefault="003D42FF" w:rsidP="00D218DD">
      <w:pPr>
        <w:pStyle w:val="ListParagraph"/>
        <w:numPr>
          <w:ilvl w:val="0"/>
          <w:numId w:val="24"/>
        </w:numPr>
        <w:tabs>
          <w:tab w:val="left" w:pos="975"/>
        </w:tabs>
        <w:snapToGrid w:val="0"/>
        <w:spacing w:before="240" w:line="312" w:lineRule="auto"/>
        <w:rPr>
          <w:rFonts w:asciiTheme="minorBidi" w:hAnsiTheme="minorBidi" w:cstheme="minorBidi"/>
          <w:b/>
          <w:sz w:val="24"/>
          <w:szCs w:val="24"/>
        </w:rPr>
      </w:pPr>
      <w:r w:rsidRPr="00FA57CF">
        <w:rPr>
          <w:rFonts w:asciiTheme="minorBidi" w:hAnsiTheme="minorBidi" w:cstheme="minorBidi"/>
          <w:sz w:val="24"/>
          <w:szCs w:val="24"/>
        </w:rPr>
        <w:t>Approval was sought from Governors by circulation and approved as outlined above on 29 November 2019.</w:t>
      </w:r>
    </w:p>
    <w:p w14:paraId="3BD96CEF" w14:textId="77777777" w:rsidR="00D218DD" w:rsidRPr="00FA57CF" w:rsidRDefault="00D218DD" w:rsidP="00D218DD">
      <w:pPr>
        <w:pStyle w:val="ListParagraph"/>
        <w:tabs>
          <w:tab w:val="left" w:pos="975"/>
        </w:tabs>
        <w:snapToGrid w:val="0"/>
        <w:spacing w:before="240" w:line="312" w:lineRule="auto"/>
        <w:ind w:left="360" w:firstLine="0"/>
        <w:rPr>
          <w:rFonts w:asciiTheme="minorBidi" w:hAnsiTheme="minorBidi" w:cstheme="minorBidi"/>
          <w:b/>
          <w:sz w:val="24"/>
          <w:szCs w:val="24"/>
        </w:rPr>
      </w:pPr>
    </w:p>
    <w:p w14:paraId="631C8D4E" w14:textId="0C17283B" w:rsidR="00A03BC5" w:rsidRPr="00FA57CF" w:rsidRDefault="00A03BC5" w:rsidP="008F3E2A">
      <w:pPr>
        <w:pStyle w:val="Heading2"/>
        <w:rPr>
          <w:rFonts w:asciiTheme="minorBidi" w:hAnsiTheme="minorBidi" w:cstheme="minorBidi"/>
          <w:sz w:val="24"/>
          <w:szCs w:val="24"/>
        </w:rPr>
      </w:pPr>
      <w:r w:rsidRPr="00FA57CF">
        <w:rPr>
          <w:rFonts w:asciiTheme="minorBidi" w:hAnsiTheme="minorBidi" w:cstheme="minorBidi"/>
          <w:sz w:val="24"/>
          <w:szCs w:val="24"/>
        </w:rPr>
        <w:t>3 October 2019</w:t>
      </w:r>
    </w:p>
    <w:p w14:paraId="33CB05E9" w14:textId="77777777" w:rsidR="00A03BC5" w:rsidRPr="00FA57CF" w:rsidRDefault="00A03BC5" w:rsidP="0054450E">
      <w:pPr>
        <w:pStyle w:val="ListParagraph"/>
        <w:numPr>
          <w:ilvl w:val="0"/>
          <w:numId w:val="30"/>
        </w:numPr>
        <w:shd w:val="clear" w:color="auto" w:fill="FFFFFF"/>
        <w:spacing w:line="240" w:lineRule="auto"/>
        <w:ind w:left="426" w:hanging="426"/>
        <w:rPr>
          <w:rFonts w:asciiTheme="minorBidi" w:eastAsia="Times New Roman" w:hAnsiTheme="minorBidi" w:cstheme="minorBidi"/>
          <w:color w:val="222222"/>
          <w:sz w:val="24"/>
          <w:szCs w:val="24"/>
          <w:lang w:eastAsia="en-GB"/>
        </w:rPr>
      </w:pPr>
      <w:r w:rsidRPr="00FA57CF">
        <w:rPr>
          <w:rFonts w:asciiTheme="minorBidi" w:eastAsia="Times New Roman" w:hAnsiTheme="minorBidi" w:cstheme="minorBidi"/>
          <w:color w:val="222222"/>
          <w:sz w:val="24"/>
          <w:szCs w:val="24"/>
          <w:lang w:eastAsia="en-GB"/>
        </w:rPr>
        <w:t>The Board approved the new Strategic Plan and associated Key Performance Indicators. The Board noted that the associated Risk Register would be discussed at the next Audit Committee meeting.</w:t>
      </w:r>
    </w:p>
    <w:p w14:paraId="2BE2A635" w14:textId="77777777" w:rsidR="00A03BC5" w:rsidRPr="00FA57CF" w:rsidRDefault="00A03BC5" w:rsidP="0054450E">
      <w:pPr>
        <w:pStyle w:val="ListParagraph"/>
        <w:numPr>
          <w:ilvl w:val="0"/>
          <w:numId w:val="30"/>
        </w:numPr>
        <w:shd w:val="clear" w:color="auto" w:fill="FFFFFF"/>
        <w:spacing w:line="240" w:lineRule="auto"/>
        <w:ind w:left="426" w:hanging="426"/>
        <w:rPr>
          <w:rFonts w:asciiTheme="minorBidi" w:eastAsia="Times New Roman" w:hAnsiTheme="minorBidi" w:cstheme="minorBidi"/>
          <w:color w:val="222222"/>
          <w:sz w:val="24"/>
          <w:szCs w:val="24"/>
          <w:lang w:eastAsia="en-GB"/>
        </w:rPr>
      </w:pPr>
      <w:r w:rsidRPr="00FA57CF">
        <w:rPr>
          <w:rFonts w:asciiTheme="minorBidi" w:eastAsia="Times New Roman" w:hAnsiTheme="minorBidi" w:cstheme="minorBidi"/>
          <w:color w:val="222222"/>
          <w:sz w:val="24"/>
          <w:szCs w:val="24"/>
          <w:lang w:eastAsia="en-GB"/>
        </w:rPr>
        <w:t>The Board noted the draft financial outturn for 18/19, which would come for formal approval at the next meeting once the external audit had been completed.</w:t>
      </w:r>
    </w:p>
    <w:p w14:paraId="010699B0" w14:textId="77777777" w:rsidR="00A03BC5" w:rsidRPr="00FA57CF" w:rsidRDefault="00A03BC5" w:rsidP="0054450E">
      <w:pPr>
        <w:pStyle w:val="ListParagraph"/>
        <w:numPr>
          <w:ilvl w:val="0"/>
          <w:numId w:val="30"/>
        </w:numPr>
        <w:shd w:val="clear" w:color="auto" w:fill="FFFFFF"/>
        <w:spacing w:line="240" w:lineRule="auto"/>
        <w:ind w:left="426" w:hanging="426"/>
        <w:rPr>
          <w:rFonts w:asciiTheme="minorBidi" w:eastAsia="Times New Roman" w:hAnsiTheme="minorBidi" w:cstheme="minorBidi"/>
          <w:color w:val="222222"/>
          <w:sz w:val="24"/>
          <w:szCs w:val="24"/>
          <w:lang w:eastAsia="en-GB"/>
        </w:rPr>
      </w:pPr>
      <w:r w:rsidRPr="00FA57CF">
        <w:rPr>
          <w:rFonts w:asciiTheme="minorBidi" w:eastAsia="Times New Roman" w:hAnsiTheme="minorBidi" w:cstheme="minorBidi"/>
          <w:color w:val="222222"/>
          <w:sz w:val="24"/>
          <w:szCs w:val="24"/>
          <w:lang w:eastAsia="en-GB"/>
        </w:rPr>
        <w:lastRenderedPageBreak/>
        <w:t>The Board approved an updated Anti-Slavery Policy and Modern Slavery Statement</w:t>
      </w:r>
    </w:p>
    <w:p w14:paraId="49601978" w14:textId="4A9EC4CC" w:rsidR="00A03BC5" w:rsidRDefault="00A03BC5" w:rsidP="0054450E">
      <w:pPr>
        <w:pStyle w:val="ListParagraph"/>
        <w:numPr>
          <w:ilvl w:val="0"/>
          <w:numId w:val="30"/>
        </w:numPr>
        <w:shd w:val="clear" w:color="auto" w:fill="FFFFFF"/>
        <w:spacing w:line="240" w:lineRule="auto"/>
        <w:ind w:left="426" w:hanging="426"/>
        <w:rPr>
          <w:rFonts w:asciiTheme="minorBidi" w:eastAsia="Times New Roman" w:hAnsiTheme="minorBidi" w:cstheme="minorBidi"/>
          <w:color w:val="222222"/>
          <w:sz w:val="24"/>
          <w:szCs w:val="24"/>
          <w:lang w:eastAsia="en-GB"/>
        </w:rPr>
      </w:pPr>
      <w:r w:rsidRPr="00FA57CF">
        <w:rPr>
          <w:rFonts w:asciiTheme="minorBidi" w:eastAsia="Times New Roman" w:hAnsiTheme="minorBidi" w:cstheme="minorBidi"/>
          <w:color w:val="222222"/>
          <w:sz w:val="24"/>
          <w:szCs w:val="24"/>
          <w:lang w:eastAsia="en-GB"/>
        </w:rPr>
        <w:t>The Board received a submission to the Office for Students on graduate attainment, the latest Access &amp; Participation Plan, the REF Code of Practice and the submission to the QAA for the Quality &amp; Standards Review taking place in October.</w:t>
      </w:r>
    </w:p>
    <w:p w14:paraId="47F094DC" w14:textId="77777777" w:rsidR="0065551A" w:rsidRPr="00FA57CF" w:rsidRDefault="0065551A" w:rsidP="0065551A">
      <w:pPr>
        <w:pStyle w:val="ListParagraph"/>
        <w:shd w:val="clear" w:color="auto" w:fill="FFFFFF"/>
        <w:spacing w:line="240" w:lineRule="auto"/>
        <w:ind w:left="426" w:firstLine="0"/>
        <w:rPr>
          <w:rFonts w:asciiTheme="minorBidi" w:eastAsia="Times New Roman" w:hAnsiTheme="minorBidi" w:cstheme="minorBidi"/>
          <w:color w:val="222222"/>
          <w:sz w:val="24"/>
          <w:szCs w:val="24"/>
          <w:lang w:eastAsia="en-GB"/>
        </w:rPr>
      </w:pPr>
    </w:p>
    <w:p w14:paraId="53F2C387" w14:textId="10A5F608" w:rsidR="00C9185B" w:rsidRPr="00FA57CF" w:rsidRDefault="00C9185B" w:rsidP="008F3E2A">
      <w:pPr>
        <w:pStyle w:val="Heading2"/>
        <w:rPr>
          <w:rFonts w:asciiTheme="minorBidi" w:hAnsiTheme="minorBidi" w:cstheme="minorBidi"/>
          <w:sz w:val="24"/>
          <w:szCs w:val="24"/>
        </w:rPr>
      </w:pPr>
      <w:r w:rsidRPr="00FA57CF">
        <w:rPr>
          <w:rFonts w:asciiTheme="minorBidi" w:hAnsiTheme="minorBidi" w:cstheme="minorBidi"/>
          <w:sz w:val="24"/>
          <w:szCs w:val="24"/>
        </w:rPr>
        <w:t>27 June 2019</w:t>
      </w:r>
    </w:p>
    <w:p w14:paraId="49DC4295" w14:textId="6BF03658" w:rsidR="00C9185B" w:rsidRPr="00FA57CF" w:rsidRDefault="00C9185B"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the appointment of </w:t>
      </w:r>
      <w:proofErr w:type="spellStart"/>
      <w:r w:rsidRPr="00FA57CF">
        <w:rPr>
          <w:rFonts w:asciiTheme="minorBidi" w:hAnsiTheme="minorBidi" w:cstheme="minorBidi"/>
          <w:sz w:val="24"/>
          <w:szCs w:val="24"/>
        </w:rPr>
        <w:t>Shelfay</w:t>
      </w:r>
      <w:proofErr w:type="spellEnd"/>
      <w:r w:rsidRPr="00FA57CF">
        <w:rPr>
          <w:rFonts w:asciiTheme="minorBidi" w:hAnsiTheme="minorBidi" w:cstheme="minorBidi"/>
          <w:sz w:val="24"/>
          <w:szCs w:val="24"/>
        </w:rPr>
        <w:t xml:space="preserve"> Yogendra as the Chair of the Governance Committee from 1 August 2019.</w:t>
      </w:r>
    </w:p>
    <w:p w14:paraId="7961C63A" w14:textId="2E69E9AE" w:rsidR="00C9185B" w:rsidRPr="00FA57CF" w:rsidRDefault="00C9185B"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the Access and Participation Plan for submission to the Office for Students ahead of the 1 July 2019 deadline.</w:t>
      </w:r>
    </w:p>
    <w:p w14:paraId="70E72786" w14:textId="429502EB" w:rsidR="00C9185B" w:rsidRPr="00FA57CF" w:rsidRDefault="00B945F4"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the Budget </w:t>
      </w:r>
      <w:r w:rsidR="004229AD" w:rsidRPr="00FA57CF">
        <w:rPr>
          <w:rFonts w:asciiTheme="minorBidi" w:hAnsiTheme="minorBidi" w:cstheme="minorBidi"/>
          <w:sz w:val="24"/>
          <w:szCs w:val="24"/>
        </w:rPr>
        <w:t xml:space="preserve">and Capital Expenditure </w:t>
      </w:r>
      <w:r w:rsidRPr="00FA57CF">
        <w:rPr>
          <w:rFonts w:asciiTheme="minorBidi" w:hAnsiTheme="minorBidi" w:cstheme="minorBidi"/>
          <w:sz w:val="24"/>
          <w:szCs w:val="24"/>
        </w:rPr>
        <w:t>for the Financial Year 20</w:t>
      </w:r>
      <w:r w:rsidR="004229AD" w:rsidRPr="00FA57CF">
        <w:rPr>
          <w:rFonts w:asciiTheme="minorBidi" w:hAnsiTheme="minorBidi" w:cstheme="minorBidi"/>
          <w:sz w:val="24"/>
          <w:szCs w:val="24"/>
        </w:rPr>
        <w:t>19/</w:t>
      </w:r>
      <w:r w:rsidRPr="00FA57CF">
        <w:rPr>
          <w:rFonts w:asciiTheme="minorBidi" w:hAnsiTheme="minorBidi" w:cstheme="minorBidi"/>
          <w:sz w:val="24"/>
          <w:szCs w:val="24"/>
        </w:rPr>
        <w:t>20</w:t>
      </w:r>
      <w:r w:rsidR="00761EDA" w:rsidRPr="00FA57CF">
        <w:rPr>
          <w:rFonts w:asciiTheme="minorBidi" w:hAnsiTheme="minorBidi" w:cstheme="minorBidi"/>
          <w:sz w:val="24"/>
          <w:szCs w:val="24"/>
        </w:rPr>
        <w:t>.</w:t>
      </w:r>
    </w:p>
    <w:p w14:paraId="36219085" w14:textId="610D7E97" w:rsidR="00B945F4" w:rsidRPr="00FA57CF" w:rsidRDefault="00B945F4"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agreed to the princip</w:t>
      </w:r>
      <w:r w:rsidR="004229AD" w:rsidRPr="00FA57CF">
        <w:rPr>
          <w:rFonts w:asciiTheme="minorBidi" w:hAnsiTheme="minorBidi" w:cstheme="minorBidi"/>
          <w:sz w:val="24"/>
          <w:szCs w:val="24"/>
        </w:rPr>
        <w:t>le</w:t>
      </w:r>
      <w:r w:rsidRPr="00FA57CF">
        <w:rPr>
          <w:rFonts w:asciiTheme="minorBidi" w:hAnsiTheme="minorBidi" w:cstheme="minorBidi"/>
          <w:sz w:val="24"/>
          <w:szCs w:val="24"/>
        </w:rPr>
        <w:t xml:space="preserve"> of remuneration of future Board </w:t>
      </w:r>
      <w:r w:rsidR="004229AD" w:rsidRPr="00FA57CF">
        <w:rPr>
          <w:rFonts w:asciiTheme="minorBidi" w:hAnsiTheme="minorBidi" w:cstheme="minorBidi"/>
          <w:sz w:val="24"/>
          <w:szCs w:val="24"/>
        </w:rPr>
        <w:t xml:space="preserve">Officer </w:t>
      </w:r>
      <w:r w:rsidRPr="00FA57CF">
        <w:rPr>
          <w:rFonts w:asciiTheme="minorBidi" w:hAnsiTheme="minorBidi" w:cstheme="minorBidi"/>
          <w:sz w:val="24"/>
          <w:szCs w:val="24"/>
        </w:rPr>
        <w:t>vacancies</w:t>
      </w:r>
      <w:r w:rsidR="004229AD" w:rsidRPr="00FA57CF">
        <w:rPr>
          <w:rFonts w:asciiTheme="minorBidi" w:hAnsiTheme="minorBidi" w:cstheme="minorBidi"/>
          <w:sz w:val="24"/>
          <w:szCs w:val="24"/>
        </w:rPr>
        <w:t xml:space="preserve">. The </w:t>
      </w:r>
      <w:r w:rsidRPr="00FA57CF">
        <w:rPr>
          <w:rFonts w:asciiTheme="minorBidi" w:hAnsiTheme="minorBidi" w:cstheme="minorBidi"/>
          <w:sz w:val="24"/>
          <w:szCs w:val="24"/>
        </w:rPr>
        <w:t xml:space="preserve">level and appropriateness of which would be considered as vacancies </w:t>
      </w:r>
      <w:r w:rsidR="00761EDA" w:rsidRPr="00FA57CF">
        <w:rPr>
          <w:rFonts w:asciiTheme="minorBidi" w:hAnsiTheme="minorBidi" w:cstheme="minorBidi"/>
          <w:sz w:val="24"/>
          <w:szCs w:val="24"/>
        </w:rPr>
        <w:t>arose on a case by case basis</w:t>
      </w:r>
      <w:r w:rsidRPr="00FA57CF">
        <w:rPr>
          <w:rFonts w:asciiTheme="minorBidi" w:hAnsiTheme="minorBidi" w:cstheme="minorBidi"/>
          <w:sz w:val="24"/>
          <w:szCs w:val="24"/>
        </w:rPr>
        <w:t>.</w:t>
      </w:r>
      <w:r w:rsidR="004229AD" w:rsidRPr="00FA57CF">
        <w:rPr>
          <w:rFonts w:asciiTheme="minorBidi" w:hAnsiTheme="minorBidi" w:cstheme="minorBidi"/>
          <w:sz w:val="24"/>
          <w:szCs w:val="24"/>
        </w:rPr>
        <w:t xml:space="preserve"> </w:t>
      </w:r>
    </w:p>
    <w:p w14:paraId="19595D0D" w14:textId="5DBE4B2F" w:rsidR="00B945F4" w:rsidRPr="00FA57CF" w:rsidRDefault="00B945F4"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amendments to the University’s Student Participation Plan.</w:t>
      </w:r>
    </w:p>
    <w:p w14:paraId="4A4386A3" w14:textId="45E16B77" w:rsidR="003E4907" w:rsidRPr="00FA57CF" w:rsidRDefault="00B945F4"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the reappointment of KPMG as the University’s External Auditors and the appointment of Deloitte as the University’s Internal Auditors</w:t>
      </w:r>
      <w:r w:rsidR="004229AD" w:rsidRPr="00FA57CF">
        <w:rPr>
          <w:rFonts w:asciiTheme="minorBidi" w:hAnsiTheme="minorBidi" w:cstheme="minorBidi"/>
          <w:sz w:val="24"/>
          <w:szCs w:val="24"/>
        </w:rPr>
        <w:t xml:space="preserve">. It noted that </w:t>
      </w:r>
      <w:r w:rsidRPr="00FA57CF">
        <w:rPr>
          <w:rFonts w:asciiTheme="minorBidi" w:hAnsiTheme="minorBidi" w:cstheme="minorBidi"/>
          <w:sz w:val="24"/>
          <w:szCs w:val="24"/>
        </w:rPr>
        <w:t xml:space="preserve">formal </w:t>
      </w:r>
      <w:r w:rsidR="004229AD" w:rsidRPr="00FA57CF">
        <w:rPr>
          <w:rFonts w:asciiTheme="minorBidi" w:hAnsiTheme="minorBidi" w:cstheme="minorBidi"/>
          <w:sz w:val="24"/>
          <w:szCs w:val="24"/>
        </w:rPr>
        <w:t xml:space="preserve">appointment of the External Auditors was </w:t>
      </w:r>
      <w:r w:rsidRPr="00FA57CF">
        <w:rPr>
          <w:rFonts w:asciiTheme="minorBidi" w:hAnsiTheme="minorBidi" w:cstheme="minorBidi"/>
          <w:sz w:val="24"/>
          <w:szCs w:val="24"/>
        </w:rPr>
        <w:t xml:space="preserve">made </w:t>
      </w:r>
      <w:r w:rsidR="004229AD" w:rsidRPr="00FA57CF">
        <w:rPr>
          <w:rFonts w:asciiTheme="minorBidi" w:hAnsiTheme="minorBidi" w:cstheme="minorBidi"/>
          <w:sz w:val="24"/>
          <w:szCs w:val="24"/>
        </w:rPr>
        <w:t xml:space="preserve">each year </w:t>
      </w:r>
      <w:r w:rsidRPr="00FA57CF">
        <w:rPr>
          <w:rFonts w:asciiTheme="minorBidi" w:hAnsiTheme="minorBidi" w:cstheme="minorBidi"/>
          <w:sz w:val="24"/>
          <w:szCs w:val="24"/>
        </w:rPr>
        <w:t>at the University’s Annual General Meeting.</w:t>
      </w:r>
    </w:p>
    <w:p w14:paraId="44D8DC80" w14:textId="770E792C" w:rsidR="003E4907" w:rsidRPr="00FA57CF" w:rsidRDefault="003E4907"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to revise the quorum;</w:t>
      </w:r>
    </w:p>
    <w:p w14:paraId="7989D3D2" w14:textId="73E485AD" w:rsidR="003E4907" w:rsidRPr="00FA57CF" w:rsidRDefault="003E4907" w:rsidP="0054450E">
      <w:pPr>
        <w:pStyle w:val="ListParagraph"/>
        <w:numPr>
          <w:ilvl w:val="0"/>
          <w:numId w:val="29"/>
        </w:numPr>
        <w:spacing w:line="240" w:lineRule="auto"/>
        <w:rPr>
          <w:rFonts w:asciiTheme="minorBidi" w:hAnsiTheme="minorBidi" w:cstheme="minorBidi"/>
          <w:sz w:val="24"/>
          <w:szCs w:val="24"/>
        </w:rPr>
      </w:pPr>
      <w:r w:rsidRPr="00FA57CF">
        <w:rPr>
          <w:rFonts w:asciiTheme="minorBidi" w:hAnsiTheme="minorBidi" w:cstheme="minorBidi"/>
          <w:sz w:val="24"/>
          <w:szCs w:val="24"/>
        </w:rPr>
        <w:t xml:space="preserve">of the Finance and Resources Committee to 4 members, including 2 Independent Governors. </w:t>
      </w:r>
    </w:p>
    <w:p w14:paraId="042D38D1" w14:textId="2BCB0F67" w:rsidR="003E4907" w:rsidRPr="00FA57CF" w:rsidRDefault="003E4907" w:rsidP="0054450E">
      <w:pPr>
        <w:pStyle w:val="ListParagraph"/>
        <w:numPr>
          <w:ilvl w:val="0"/>
          <w:numId w:val="29"/>
        </w:numPr>
        <w:spacing w:line="240" w:lineRule="auto"/>
        <w:rPr>
          <w:rFonts w:asciiTheme="minorBidi" w:hAnsiTheme="minorBidi" w:cstheme="minorBidi"/>
          <w:sz w:val="24"/>
          <w:szCs w:val="24"/>
        </w:rPr>
      </w:pPr>
      <w:r w:rsidRPr="00FA57CF">
        <w:rPr>
          <w:rFonts w:asciiTheme="minorBidi" w:hAnsiTheme="minorBidi" w:cstheme="minorBidi"/>
          <w:sz w:val="24"/>
          <w:szCs w:val="24"/>
        </w:rPr>
        <w:t xml:space="preserve">of the Audit Committee to 3 members including 2 Independent Governors. </w:t>
      </w:r>
    </w:p>
    <w:p w14:paraId="47688E16" w14:textId="214FDE76" w:rsidR="00B945F4" w:rsidRPr="00FA57CF" w:rsidRDefault="003E4907"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w:t>
      </w:r>
      <w:r w:rsidR="004229AD" w:rsidRPr="00FA57CF">
        <w:rPr>
          <w:rFonts w:asciiTheme="minorBidi" w:hAnsiTheme="minorBidi" w:cstheme="minorBidi"/>
          <w:sz w:val="24"/>
          <w:szCs w:val="24"/>
        </w:rPr>
        <w:t>agreed that steps should commence to look at an</w:t>
      </w:r>
      <w:r w:rsidRPr="00FA57CF">
        <w:rPr>
          <w:rFonts w:asciiTheme="minorBidi" w:hAnsiTheme="minorBidi" w:cstheme="minorBidi"/>
          <w:sz w:val="24"/>
          <w:szCs w:val="24"/>
        </w:rPr>
        <w:t xml:space="preserve"> amendment to its Articles of Association, to extend the maximum number of Independent Governors.</w:t>
      </w:r>
    </w:p>
    <w:p w14:paraId="1016080C" w14:textId="77777777" w:rsidR="008F3E2A" w:rsidRPr="00FA57CF" w:rsidRDefault="008F3E2A" w:rsidP="008F3E2A">
      <w:pPr>
        <w:pStyle w:val="ListParagraph"/>
        <w:tabs>
          <w:tab w:val="left" w:pos="975"/>
        </w:tabs>
        <w:snapToGrid w:val="0"/>
        <w:spacing w:before="240" w:line="312" w:lineRule="auto"/>
        <w:ind w:left="426" w:firstLine="0"/>
        <w:rPr>
          <w:rFonts w:asciiTheme="minorBidi" w:hAnsiTheme="minorBidi" w:cstheme="minorBidi"/>
          <w:sz w:val="24"/>
          <w:szCs w:val="24"/>
        </w:rPr>
      </w:pPr>
    </w:p>
    <w:p w14:paraId="403595D1" w14:textId="647E14D9" w:rsidR="00C9185B" w:rsidRPr="00FA57CF" w:rsidRDefault="00C9185B" w:rsidP="008F3E2A">
      <w:pPr>
        <w:pStyle w:val="Heading2"/>
        <w:rPr>
          <w:rFonts w:asciiTheme="minorBidi" w:hAnsiTheme="minorBidi" w:cstheme="minorBidi"/>
          <w:sz w:val="24"/>
          <w:szCs w:val="24"/>
        </w:rPr>
      </w:pPr>
      <w:r w:rsidRPr="00FA57CF">
        <w:rPr>
          <w:rFonts w:asciiTheme="minorBidi" w:hAnsiTheme="minorBidi" w:cstheme="minorBidi"/>
          <w:sz w:val="24"/>
          <w:szCs w:val="24"/>
        </w:rPr>
        <w:t>9 May 2019</w:t>
      </w:r>
    </w:p>
    <w:p w14:paraId="74EDBA1A" w14:textId="40C0B7C9" w:rsidR="00C9185B" w:rsidRPr="00FA57CF" w:rsidRDefault="00C9185B" w:rsidP="0054450E">
      <w:pPr>
        <w:pStyle w:val="ListParagraph"/>
        <w:numPr>
          <w:ilvl w:val="0"/>
          <w:numId w:val="27"/>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the reappointment of Independent Governors Mark Anderson and Harini Iyengar for a term of three years ending 31 July 2022.</w:t>
      </w:r>
    </w:p>
    <w:p w14:paraId="5B0B1C1F" w14:textId="449ED991" w:rsidR="003A2121" w:rsidRPr="00FA57CF" w:rsidRDefault="00C9185B" w:rsidP="0054450E">
      <w:pPr>
        <w:pStyle w:val="ListParagraph"/>
        <w:numPr>
          <w:ilvl w:val="0"/>
          <w:numId w:val="27"/>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the reappointment of Baron Anyangwe and Avnish </w:t>
      </w:r>
      <w:proofErr w:type="spellStart"/>
      <w:r w:rsidRPr="00FA57CF">
        <w:rPr>
          <w:rFonts w:asciiTheme="minorBidi" w:hAnsiTheme="minorBidi" w:cstheme="minorBidi"/>
          <w:sz w:val="24"/>
          <w:szCs w:val="24"/>
        </w:rPr>
        <w:t>Savjani</w:t>
      </w:r>
      <w:proofErr w:type="spellEnd"/>
      <w:r w:rsidRPr="00FA57CF">
        <w:rPr>
          <w:rFonts w:asciiTheme="minorBidi" w:hAnsiTheme="minorBidi" w:cstheme="minorBidi"/>
          <w:sz w:val="24"/>
          <w:szCs w:val="24"/>
        </w:rPr>
        <w:t xml:space="preserve"> as co-opted committee members of the Finance and Resources Committee and Audit Committee respectively.</w:t>
      </w:r>
    </w:p>
    <w:p w14:paraId="75B44BA8" w14:textId="77777777" w:rsidR="00C9185B" w:rsidRPr="00FA57CF" w:rsidRDefault="00C9185B" w:rsidP="00C9185B">
      <w:pPr>
        <w:pStyle w:val="ListParagraph"/>
        <w:tabs>
          <w:tab w:val="left" w:pos="975"/>
        </w:tabs>
        <w:snapToGrid w:val="0"/>
        <w:spacing w:before="240" w:line="312" w:lineRule="auto"/>
        <w:ind w:left="0" w:firstLine="0"/>
        <w:rPr>
          <w:rFonts w:asciiTheme="minorBidi" w:hAnsiTheme="minorBidi" w:cstheme="minorBidi"/>
          <w:sz w:val="24"/>
          <w:szCs w:val="24"/>
        </w:rPr>
      </w:pPr>
    </w:p>
    <w:p w14:paraId="453A5723" w14:textId="36ABBE67" w:rsidR="007A7132" w:rsidRPr="00FA57CF" w:rsidRDefault="007A7132" w:rsidP="008F3E2A">
      <w:pPr>
        <w:pStyle w:val="Heading2"/>
        <w:rPr>
          <w:rFonts w:asciiTheme="minorBidi" w:hAnsiTheme="minorBidi" w:cstheme="minorBidi"/>
          <w:sz w:val="24"/>
          <w:szCs w:val="24"/>
        </w:rPr>
      </w:pPr>
      <w:r w:rsidRPr="00FA57CF">
        <w:rPr>
          <w:rFonts w:asciiTheme="minorBidi" w:hAnsiTheme="minorBidi" w:cstheme="minorBidi"/>
          <w:sz w:val="24"/>
          <w:szCs w:val="24"/>
        </w:rPr>
        <w:t>21 March 2019</w:t>
      </w:r>
    </w:p>
    <w:p w14:paraId="3CD08F00" w14:textId="4925780A" w:rsidR="00177A67" w:rsidRPr="00FA57CF" w:rsidRDefault="00177A67" w:rsidP="001E2A86">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101</w:t>
      </w:r>
      <w:r w:rsidRPr="00FA57CF">
        <w:rPr>
          <w:rFonts w:asciiTheme="minorBidi" w:hAnsiTheme="minorBidi" w:cstheme="minorBidi"/>
          <w:bCs/>
          <w:sz w:val="24"/>
          <w:szCs w:val="24"/>
          <w:vertAlign w:val="superscript"/>
        </w:rPr>
        <w:t>st</w:t>
      </w:r>
      <w:r w:rsidRPr="00FA57CF">
        <w:rPr>
          <w:rFonts w:asciiTheme="minorBidi" w:hAnsiTheme="minorBidi" w:cstheme="minorBidi"/>
          <w:bCs/>
          <w:sz w:val="24"/>
          <w:szCs w:val="24"/>
        </w:rPr>
        <w:t xml:space="preserve"> meeting was followed by a joint meeting with the Academic Board.</w:t>
      </w:r>
    </w:p>
    <w:p w14:paraId="3F132C62" w14:textId="39C7AD02" w:rsidR="007A7132" w:rsidRPr="00FA57CF" w:rsidRDefault="007A7132" w:rsidP="0054450E">
      <w:pPr>
        <w:pStyle w:val="ListParagraph"/>
        <w:numPr>
          <w:ilvl w:val="0"/>
          <w:numId w:val="26"/>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an increase to the investment limit with </w:t>
      </w:r>
      <w:r w:rsidR="00DA1658" w:rsidRPr="00FA57CF">
        <w:rPr>
          <w:rFonts w:asciiTheme="minorBidi" w:hAnsiTheme="minorBidi" w:cstheme="minorBidi"/>
          <w:sz w:val="24"/>
          <w:szCs w:val="24"/>
        </w:rPr>
        <w:t>one of its banking providers</w:t>
      </w:r>
      <w:r w:rsidRPr="00FA57CF">
        <w:rPr>
          <w:rFonts w:asciiTheme="minorBidi" w:hAnsiTheme="minorBidi" w:cstheme="minorBidi"/>
          <w:sz w:val="24"/>
          <w:szCs w:val="24"/>
        </w:rPr>
        <w:t>.</w:t>
      </w:r>
    </w:p>
    <w:p w14:paraId="7C2347C9" w14:textId="2749A94D" w:rsidR="007A7132" w:rsidRPr="00FA57CF" w:rsidRDefault="007A7132" w:rsidP="0054450E">
      <w:pPr>
        <w:pStyle w:val="ListParagraph"/>
        <w:numPr>
          <w:ilvl w:val="0"/>
          <w:numId w:val="26"/>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amendments to the Board Regulations and the adoption of a revised Policy Framework Regulation.</w:t>
      </w:r>
    </w:p>
    <w:p w14:paraId="4FF0C058" w14:textId="7D362A6A" w:rsidR="007B0384" w:rsidRPr="00FA57CF" w:rsidRDefault="007B0384" w:rsidP="0054450E">
      <w:pPr>
        <w:pStyle w:val="ListParagraph"/>
        <w:numPr>
          <w:ilvl w:val="0"/>
          <w:numId w:val="26"/>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color w:val="222222"/>
          <w:sz w:val="24"/>
          <w:szCs w:val="24"/>
          <w:shd w:val="clear" w:color="auto" w:fill="FFFFFF"/>
        </w:rPr>
        <w:t>The Board approved the proposal for plans to relocate the Cass from its current premises to be shelved for at least the first three years of the University’s strategy.</w:t>
      </w:r>
    </w:p>
    <w:p w14:paraId="2EC4EC10" w14:textId="518A52EB" w:rsidR="654DFACE" w:rsidRPr="00FA57CF" w:rsidRDefault="654DFACE" w:rsidP="008F3E2A">
      <w:pPr>
        <w:pStyle w:val="Heading2"/>
        <w:rPr>
          <w:rFonts w:asciiTheme="minorBidi" w:hAnsiTheme="minorBidi" w:cstheme="minorBidi"/>
          <w:sz w:val="24"/>
          <w:szCs w:val="24"/>
        </w:rPr>
      </w:pPr>
      <w:r w:rsidRPr="00FA57CF">
        <w:rPr>
          <w:rFonts w:asciiTheme="minorBidi" w:hAnsiTheme="minorBidi" w:cstheme="minorBidi"/>
          <w:sz w:val="24"/>
          <w:szCs w:val="24"/>
        </w:rPr>
        <w:t>14 February 2019</w:t>
      </w:r>
    </w:p>
    <w:p w14:paraId="6F863AE7" w14:textId="51F263FB" w:rsidR="654DFACE" w:rsidRPr="00FA57CF" w:rsidRDefault="654DFACE" w:rsidP="654DFACE">
      <w:pPr>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held a meeting to consider the University’s Strategy, no formal decisions were made at this meeting.</w:t>
      </w:r>
    </w:p>
    <w:p w14:paraId="2288DDC1" w14:textId="3651CE4C" w:rsidR="00F85A6F" w:rsidRPr="00FA57CF" w:rsidRDefault="00F85A6F" w:rsidP="00032CEB">
      <w:pPr>
        <w:tabs>
          <w:tab w:val="left" w:pos="975"/>
        </w:tabs>
        <w:snapToGrid w:val="0"/>
        <w:spacing w:before="240" w:line="312" w:lineRule="auto"/>
        <w:ind w:left="0" w:firstLine="0"/>
        <w:rPr>
          <w:rFonts w:asciiTheme="minorBidi" w:hAnsiTheme="minorBidi" w:cstheme="minorBidi"/>
          <w:b/>
          <w:bCs/>
          <w:sz w:val="24"/>
          <w:szCs w:val="24"/>
        </w:rPr>
      </w:pPr>
      <w:r w:rsidRPr="00FA57CF">
        <w:rPr>
          <w:rFonts w:asciiTheme="minorBidi" w:hAnsiTheme="minorBidi" w:cstheme="minorBidi"/>
          <w:b/>
          <w:bCs/>
          <w:sz w:val="24"/>
          <w:szCs w:val="24"/>
        </w:rPr>
        <w:t>24 January 2019</w:t>
      </w:r>
    </w:p>
    <w:p w14:paraId="77B00236" w14:textId="759C83D0" w:rsidR="00F85A6F" w:rsidRPr="00FA57CF" w:rsidRDefault="00F85A6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confirmed the appointment of Anders Krohn as an Independent Governor to commence </w:t>
      </w:r>
      <w:r w:rsidR="003A4707" w:rsidRPr="00FA57CF">
        <w:rPr>
          <w:rFonts w:asciiTheme="minorBidi" w:hAnsiTheme="minorBidi" w:cstheme="minorBidi"/>
          <w:sz w:val="24"/>
          <w:szCs w:val="24"/>
        </w:rPr>
        <w:t xml:space="preserve">immediately </w:t>
      </w:r>
      <w:r w:rsidRPr="00FA57CF">
        <w:rPr>
          <w:rFonts w:asciiTheme="minorBidi" w:hAnsiTheme="minorBidi" w:cstheme="minorBidi"/>
          <w:sz w:val="24"/>
          <w:szCs w:val="24"/>
        </w:rPr>
        <w:t>for an initial term</w:t>
      </w:r>
      <w:r w:rsidR="003A4707" w:rsidRPr="00FA57CF">
        <w:rPr>
          <w:rFonts w:asciiTheme="minorBidi" w:hAnsiTheme="minorBidi" w:cstheme="minorBidi"/>
          <w:sz w:val="24"/>
          <w:szCs w:val="24"/>
        </w:rPr>
        <w:t xml:space="preserve"> to</w:t>
      </w:r>
      <w:r w:rsidRPr="00FA57CF">
        <w:rPr>
          <w:rFonts w:asciiTheme="minorBidi" w:hAnsiTheme="minorBidi" w:cstheme="minorBidi"/>
          <w:sz w:val="24"/>
          <w:szCs w:val="24"/>
        </w:rPr>
        <w:t xml:space="preserve"> end on 31 July 2021</w:t>
      </w:r>
      <w:r w:rsidR="003A4707" w:rsidRPr="00FA57CF">
        <w:rPr>
          <w:rFonts w:asciiTheme="minorBidi" w:hAnsiTheme="minorBidi" w:cstheme="minorBidi"/>
          <w:sz w:val="24"/>
          <w:szCs w:val="24"/>
        </w:rPr>
        <w:t>.</w:t>
      </w:r>
    </w:p>
    <w:p w14:paraId="0B9574DC" w14:textId="6FAE8724" w:rsidR="00F85A6F" w:rsidRPr="00FA57CF" w:rsidRDefault="00F85A6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the appointment of </w:t>
      </w:r>
      <w:r w:rsidRPr="00FA57CF">
        <w:rPr>
          <w:rFonts w:asciiTheme="minorBidi" w:hAnsiTheme="minorBidi" w:cstheme="minorBidi"/>
          <w:bCs/>
          <w:sz w:val="24"/>
          <w:szCs w:val="24"/>
        </w:rPr>
        <w:t xml:space="preserve">Cécile </w:t>
      </w:r>
      <w:r w:rsidRPr="00FA57CF">
        <w:rPr>
          <w:rFonts w:asciiTheme="minorBidi" w:hAnsiTheme="minorBidi" w:cstheme="minorBidi"/>
          <w:sz w:val="24"/>
          <w:szCs w:val="24"/>
        </w:rPr>
        <w:t>Tschirhart to the Finance and Resources Committee and Rosemary Benson to the Governance Committee for an initial term of three years (or coincide with the end of their terms as Governors, whichever is the sooner).</w:t>
      </w:r>
    </w:p>
    <w:p w14:paraId="6A231CCC" w14:textId="4AAA4482" w:rsidR="00F85A6F" w:rsidRPr="00FA57CF" w:rsidRDefault="003A4707"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Subject to minor corrections, t</w:t>
      </w:r>
      <w:r w:rsidR="00F85A6F" w:rsidRPr="00FA57CF">
        <w:rPr>
          <w:rFonts w:asciiTheme="minorBidi" w:hAnsiTheme="minorBidi" w:cstheme="minorBidi"/>
          <w:sz w:val="24"/>
          <w:szCs w:val="24"/>
        </w:rPr>
        <w:t>he Board approved the Anti-Slavery and Human Trafficking statement 2017/18.</w:t>
      </w:r>
    </w:p>
    <w:p w14:paraId="60149B3E" w14:textId="6D521918" w:rsidR="00F85A6F" w:rsidRPr="00FA57CF" w:rsidRDefault="00F85A6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a proposal for all references to ‘HEFCE’ in top-level, Board approved policies to be changed to the ‘Office for Students’.</w:t>
      </w:r>
    </w:p>
    <w:p w14:paraId="047CF681" w14:textId="29E838B5" w:rsidR="00F85A6F" w:rsidRDefault="00F85A6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the proposal that the oversight of the implementation of the Office for Students Improvement plan and compliance with the University’s Registration Condition B3A would become the responsibility of the Audit Committee (the ‘Oversight Commi</w:t>
      </w:r>
      <w:r w:rsidR="003A4707" w:rsidRPr="00FA57CF">
        <w:rPr>
          <w:rFonts w:asciiTheme="minorBidi" w:hAnsiTheme="minorBidi" w:cstheme="minorBidi"/>
          <w:sz w:val="24"/>
          <w:szCs w:val="24"/>
        </w:rPr>
        <w:t>ttee’).  The Audit Committee’s T</w:t>
      </w:r>
      <w:r w:rsidRPr="00FA57CF">
        <w:rPr>
          <w:rFonts w:asciiTheme="minorBidi" w:hAnsiTheme="minorBidi" w:cstheme="minorBidi"/>
          <w:sz w:val="24"/>
          <w:szCs w:val="24"/>
        </w:rPr>
        <w:t xml:space="preserve">erms of Reference would be updated to make explicit the role of the Audit Committee in overseeing this Improvement Plan: “To monitor the implementation of agreed audit based recommendations, from whatever source. This includes oversight of the implementation of the approved OfS Improvement Plan and ensuring institutional compliance with Specific Ongoing Condition B3A.” </w:t>
      </w:r>
    </w:p>
    <w:p w14:paraId="4CD45052" w14:textId="77777777" w:rsidR="0065551A" w:rsidRPr="00FA57CF" w:rsidRDefault="0065551A" w:rsidP="0065551A">
      <w:pPr>
        <w:pStyle w:val="ListParagraph"/>
        <w:tabs>
          <w:tab w:val="left" w:pos="975"/>
        </w:tabs>
        <w:snapToGrid w:val="0"/>
        <w:spacing w:before="240" w:line="312" w:lineRule="auto"/>
        <w:ind w:left="426" w:firstLine="0"/>
        <w:rPr>
          <w:rFonts w:asciiTheme="minorBidi" w:hAnsiTheme="minorBidi" w:cstheme="minorBidi"/>
          <w:sz w:val="24"/>
          <w:szCs w:val="24"/>
        </w:rPr>
      </w:pPr>
    </w:p>
    <w:p w14:paraId="7B60F73A" w14:textId="5B287D0E" w:rsidR="00C36063" w:rsidRPr="00FA57CF" w:rsidRDefault="00C36063" w:rsidP="008F3E2A">
      <w:pPr>
        <w:pStyle w:val="Heading2"/>
        <w:rPr>
          <w:rFonts w:asciiTheme="minorBidi" w:hAnsiTheme="minorBidi" w:cstheme="minorBidi"/>
          <w:sz w:val="24"/>
          <w:szCs w:val="24"/>
        </w:rPr>
      </w:pPr>
      <w:r w:rsidRPr="00FA57CF">
        <w:rPr>
          <w:rFonts w:asciiTheme="minorBidi" w:hAnsiTheme="minorBidi" w:cstheme="minorBidi"/>
          <w:sz w:val="24"/>
          <w:szCs w:val="24"/>
        </w:rPr>
        <w:t>29 November</w:t>
      </w:r>
      <w:r w:rsidR="00C5563C" w:rsidRPr="00FA57CF">
        <w:rPr>
          <w:rFonts w:asciiTheme="minorBidi" w:hAnsiTheme="minorBidi" w:cstheme="minorBidi"/>
          <w:sz w:val="24"/>
          <w:szCs w:val="24"/>
        </w:rPr>
        <w:t xml:space="preserve"> 2018</w:t>
      </w:r>
    </w:p>
    <w:p w14:paraId="097E4BFD" w14:textId="1C288FFC" w:rsidR="00C5563C" w:rsidRPr="00FA57CF" w:rsidRDefault="00C36063" w:rsidP="00C5563C">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w:t>
      </w:r>
      <w:r w:rsidR="00C5563C" w:rsidRPr="00FA57CF">
        <w:rPr>
          <w:rFonts w:asciiTheme="minorBidi" w:hAnsiTheme="minorBidi" w:cstheme="minorBidi"/>
          <w:bCs/>
          <w:sz w:val="24"/>
          <w:szCs w:val="24"/>
        </w:rPr>
        <w:t>’ 98</w:t>
      </w:r>
      <w:r w:rsidR="00C5563C" w:rsidRPr="00FA57CF">
        <w:rPr>
          <w:rFonts w:asciiTheme="minorBidi" w:hAnsiTheme="minorBidi" w:cstheme="minorBidi"/>
          <w:bCs/>
          <w:sz w:val="24"/>
          <w:szCs w:val="24"/>
          <w:vertAlign w:val="superscript"/>
        </w:rPr>
        <w:t>th</w:t>
      </w:r>
      <w:r w:rsidR="00C5563C" w:rsidRPr="00FA57CF">
        <w:rPr>
          <w:rFonts w:asciiTheme="minorBidi" w:hAnsiTheme="minorBidi" w:cstheme="minorBidi"/>
          <w:bCs/>
          <w:sz w:val="24"/>
          <w:szCs w:val="24"/>
        </w:rPr>
        <w:t xml:space="preserve"> meeting was followed by a joint meeting with the Academic Board.</w:t>
      </w:r>
    </w:p>
    <w:p w14:paraId="7C7A85A0" w14:textId="4D35E2FB" w:rsidR="00C36063" w:rsidRPr="00FA57CF" w:rsidRDefault="00C36063"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sz w:val="24"/>
          <w:szCs w:val="24"/>
        </w:rPr>
        <w:t>The Board confirmed the appointment of Mr Muse as the Student Governor, subject to due diligence checks, to commence with immediate effect.</w:t>
      </w:r>
    </w:p>
    <w:p w14:paraId="1DC73178" w14:textId="036558E5" w:rsidR="00C36063" w:rsidRPr="00FA57CF" w:rsidRDefault="00C36063" w:rsidP="0054450E">
      <w:pPr>
        <w:pStyle w:val="ListParagraph"/>
        <w:numPr>
          <w:ilvl w:val="0"/>
          <w:numId w:val="23"/>
        </w:numPr>
        <w:tabs>
          <w:tab w:val="left" w:pos="975"/>
        </w:tabs>
        <w:snapToGrid w:val="0"/>
        <w:spacing w:before="240" w:line="312" w:lineRule="auto"/>
        <w:ind w:left="425" w:hanging="425"/>
        <w:rPr>
          <w:rFonts w:asciiTheme="minorBidi" w:hAnsiTheme="minorBidi" w:cstheme="minorBidi"/>
          <w:bCs/>
          <w:sz w:val="24"/>
          <w:szCs w:val="24"/>
        </w:rPr>
      </w:pPr>
      <w:r w:rsidRPr="00FA57CF">
        <w:rPr>
          <w:rFonts w:asciiTheme="minorBidi" w:hAnsiTheme="minorBidi" w:cstheme="minorBidi"/>
          <w:sz w:val="24"/>
          <w:szCs w:val="24"/>
        </w:rPr>
        <w:t xml:space="preserve">The Board of Governors approved the University’s financial statements for 2017/18. </w:t>
      </w:r>
      <w:r w:rsidRPr="00FA57CF">
        <w:rPr>
          <w:rFonts w:asciiTheme="minorBidi" w:hAnsiTheme="minorBidi" w:cstheme="minorBidi"/>
          <w:bCs/>
          <w:sz w:val="24"/>
          <w:szCs w:val="24"/>
        </w:rPr>
        <w:t xml:space="preserve">Once ready for publication, the financial statements will be published on the </w:t>
      </w:r>
      <w:hyperlink r:id="rId21"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7DC1838F" w14:textId="77777777" w:rsidR="00C36063" w:rsidRPr="00FA57CF" w:rsidRDefault="00C36063" w:rsidP="0054450E">
      <w:pPr>
        <w:pStyle w:val="ListParagraph"/>
        <w:numPr>
          <w:ilvl w:val="0"/>
          <w:numId w:val="24"/>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letter of representation to the external auditors (KPMG). The letter of representation had been reviewed by the Audit Committee and the Senior Leadership Team.</w:t>
      </w:r>
    </w:p>
    <w:p w14:paraId="03E10348" w14:textId="7383D2D9" w:rsidR="00C36063" w:rsidRPr="00FA57CF" w:rsidRDefault="00C36063" w:rsidP="0054450E">
      <w:pPr>
        <w:pStyle w:val="ListParagraph"/>
        <w:numPr>
          <w:ilvl w:val="0"/>
          <w:numId w:val="24"/>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w:t>
      </w:r>
      <w:r w:rsidRPr="00FA57CF">
        <w:rPr>
          <w:rFonts w:asciiTheme="minorBidi" w:hAnsiTheme="minorBidi" w:cstheme="minorBidi"/>
          <w:bCs/>
          <w:sz w:val="24"/>
          <w:szCs w:val="24"/>
        </w:rPr>
        <w:t>approved components of the University’s Annual Accountability Returns for submission to the Office for Students, including: the Annual Report of the Audit Committee, the Internal Audit Annual Report, the financial commentary on past performance and future prospects, and the external auditors’ ISA 260 letter (management letter) and management response.</w:t>
      </w:r>
    </w:p>
    <w:p w14:paraId="6A479E38" w14:textId="65C0B8E6" w:rsidR="00C36063" w:rsidRPr="00FA57CF" w:rsidRDefault="00C36063"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Annual Report to Office for Students on the University’s compliance with the Prevent duty and authorised the Chair of the Board to sign the declaration required by the OfS. </w:t>
      </w:r>
    </w:p>
    <w:p w14:paraId="27AADE15" w14:textId="77777777" w:rsidR="002A6FC9" w:rsidRPr="00FA57CF" w:rsidRDefault="002A6FC9"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 the Board approved a number of nominations for the award of an appropriate honorary doctorate of the University.</w:t>
      </w:r>
    </w:p>
    <w:p w14:paraId="028E499E" w14:textId="409C455C" w:rsidR="002A6FC9" w:rsidRPr="00FA57CF" w:rsidRDefault="002A6FC9"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sz w:val="24"/>
          <w:szCs w:val="24"/>
        </w:rPr>
        <w:t>On the recommendation of the Governance Committee, the Board approved revisions to the terms of reference for the Finance and Resources Committee.</w:t>
      </w:r>
    </w:p>
    <w:p w14:paraId="3B525901" w14:textId="738B9216" w:rsidR="00C5563C" w:rsidRPr="0065551A" w:rsidRDefault="002A6FC9" w:rsidP="00CB71D3">
      <w:pPr>
        <w:pStyle w:val="ListParagraph"/>
        <w:numPr>
          <w:ilvl w:val="0"/>
          <w:numId w:val="24"/>
        </w:numPr>
        <w:tabs>
          <w:tab w:val="left" w:pos="975"/>
        </w:tabs>
        <w:snapToGrid w:val="0"/>
        <w:spacing w:before="240" w:line="312" w:lineRule="auto"/>
        <w:ind w:firstLine="0"/>
        <w:rPr>
          <w:rFonts w:asciiTheme="minorBidi" w:hAnsiTheme="minorBidi" w:cstheme="minorBidi"/>
          <w:bCs/>
          <w:sz w:val="24"/>
          <w:szCs w:val="24"/>
        </w:rPr>
      </w:pPr>
      <w:r w:rsidRPr="00FA57CF">
        <w:rPr>
          <w:rFonts w:asciiTheme="minorBidi" w:hAnsiTheme="minorBidi" w:cstheme="minorBidi"/>
          <w:sz w:val="24"/>
          <w:szCs w:val="24"/>
        </w:rPr>
        <w:t xml:space="preserve">On the recommendation of the Governance Committee, The Board approved actions in response to an externally facilitated </w:t>
      </w:r>
      <w:r w:rsidR="008F3E2A" w:rsidRPr="00FA57CF">
        <w:rPr>
          <w:rFonts w:asciiTheme="minorBidi" w:hAnsiTheme="minorBidi" w:cstheme="minorBidi"/>
          <w:sz w:val="24"/>
          <w:szCs w:val="24"/>
        </w:rPr>
        <w:t>Governance Effectiveness Review.</w:t>
      </w:r>
    </w:p>
    <w:p w14:paraId="4C7051D9"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1EF1C570" w14:textId="1AE31105" w:rsidR="00D97636" w:rsidRPr="00FA57CF" w:rsidRDefault="00D97636" w:rsidP="008F3E2A">
      <w:pPr>
        <w:pStyle w:val="Heading2"/>
        <w:rPr>
          <w:rFonts w:asciiTheme="minorBidi" w:hAnsiTheme="minorBidi" w:cstheme="minorBidi"/>
          <w:sz w:val="24"/>
          <w:szCs w:val="24"/>
        </w:rPr>
      </w:pPr>
      <w:r w:rsidRPr="00FA57CF">
        <w:rPr>
          <w:rFonts w:asciiTheme="minorBidi" w:hAnsiTheme="minorBidi" w:cstheme="minorBidi"/>
          <w:sz w:val="24"/>
          <w:szCs w:val="24"/>
        </w:rPr>
        <w:t>4 October 2018</w:t>
      </w:r>
    </w:p>
    <w:p w14:paraId="16D160F9" w14:textId="036BB0D0" w:rsidR="00D97636" w:rsidRPr="00FA57CF" w:rsidRDefault="00D97636" w:rsidP="0054450E">
      <w:pPr>
        <w:pStyle w:val="ListParagraph"/>
        <w:numPr>
          <w:ilvl w:val="0"/>
          <w:numId w:val="2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confirmed the appointment of Rosemary Benson as the Staff Governor following the conclusion of elections. </w:t>
      </w:r>
    </w:p>
    <w:p w14:paraId="3C301003" w14:textId="4E6B53D6" w:rsidR="00D97636" w:rsidRPr="00FA57CF" w:rsidRDefault="00D97636" w:rsidP="0054450E">
      <w:pPr>
        <w:pStyle w:val="ListParagraph"/>
        <w:numPr>
          <w:ilvl w:val="0"/>
          <w:numId w:val="22"/>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revised 2018 Financial Regulations</w:t>
      </w:r>
      <w:r w:rsidR="00D95AEB" w:rsidRPr="00FA57CF">
        <w:rPr>
          <w:rFonts w:asciiTheme="minorBidi" w:hAnsiTheme="minorBidi" w:cstheme="minorBidi"/>
          <w:sz w:val="24"/>
          <w:szCs w:val="24"/>
        </w:rPr>
        <w:t>.</w:t>
      </w:r>
    </w:p>
    <w:p w14:paraId="556ACF90" w14:textId="0C00D56A" w:rsidR="00D97636" w:rsidRDefault="00D97636" w:rsidP="0054450E">
      <w:pPr>
        <w:pStyle w:val="ListParagraph"/>
        <w:numPr>
          <w:ilvl w:val="0"/>
          <w:numId w:val="22"/>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provided retrospective approval for the Financial Forecasts submitted to the Office for Students by their deadline of 17 September 2018.</w:t>
      </w:r>
    </w:p>
    <w:p w14:paraId="17080659" w14:textId="77777777" w:rsidR="0065551A" w:rsidRPr="00FA57CF" w:rsidRDefault="0065551A" w:rsidP="0065551A">
      <w:pPr>
        <w:pStyle w:val="ListParagraph"/>
        <w:tabs>
          <w:tab w:val="left" w:pos="975"/>
        </w:tabs>
        <w:snapToGrid w:val="0"/>
        <w:spacing w:before="240" w:line="312" w:lineRule="auto"/>
        <w:ind w:firstLine="0"/>
        <w:rPr>
          <w:rFonts w:asciiTheme="minorBidi" w:hAnsiTheme="minorBidi" w:cstheme="minorBidi"/>
          <w:sz w:val="24"/>
          <w:szCs w:val="24"/>
        </w:rPr>
      </w:pPr>
    </w:p>
    <w:p w14:paraId="07E019D2" w14:textId="07AAA02A" w:rsidR="00032CEB" w:rsidRPr="00FA57CF" w:rsidRDefault="00032CEB" w:rsidP="008F3E2A">
      <w:pPr>
        <w:pStyle w:val="Heading2"/>
        <w:rPr>
          <w:rFonts w:asciiTheme="minorBidi" w:hAnsiTheme="minorBidi" w:cstheme="minorBidi"/>
          <w:sz w:val="24"/>
          <w:szCs w:val="24"/>
        </w:rPr>
      </w:pPr>
      <w:r w:rsidRPr="00FA57CF">
        <w:rPr>
          <w:rFonts w:asciiTheme="minorBidi" w:hAnsiTheme="minorBidi" w:cstheme="minorBidi"/>
          <w:sz w:val="24"/>
          <w:szCs w:val="24"/>
        </w:rPr>
        <w:lastRenderedPageBreak/>
        <w:t>28 June 2018</w:t>
      </w:r>
    </w:p>
    <w:p w14:paraId="1F96A825" w14:textId="0C90B7D0" w:rsidR="00032CEB" w:rsidRPr="00FA57CF" w:rsidRDefault="00032CEB" w:rsidP="0054450E">
      <w:pPr>
        <w:pStyle w:val="ListParagraph"/>
        <w:numPr>
          <w:ilvl w:val="0"/>
          <w:numId w:val="2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approved the appointment of </w:t>
      </w:r>
      <w:r w:rsidR="006D1A1A" w:rsidRPr="00FA57CF">
        <w:rPr>
          <w:rFonts w:asciiTheme="minorBidi" w:hAnsiTheme="minorBidi" w:cstheme="minorBidi"/>
          <w:sz w:val="24"/>
          <w:szCs w:val="24"/>
        </w:rPr>
        <w:t xml:space="preserve">Professor </w:t>
      </w:r>
      <w:r w:rsidR="006D1A1A" w:rsidRPr="00FA57CF">
        <w:rPr>
          <w:rFonts w:asciiTheme="minorBidi" w:hAnsiTheme="minorBidi" w:cstheme="minorBidi"/>
          <w:sz w:val="24"/>
          <w:szCs w:val="24"/>
          <w:shd w:val="clear" w:color="auto" w:fill="FFFFFF"/>
        </w:rPr>
        <w:t>Lynn Dobbs as the University's next Vice-Chancellor and Chief Executive.</w:t>
      </w:r>
    </w:p>
    <w:p w14:paraId="52AA55A1" w14:textId="37CF2F38" w:rsidR="00032CEB" w:rsidRPr="00FA57CF" w:rsidRDefault="00032CEB" w:rsidP="0054450E">
      <w:pPr>
        <w:pStyle w:val="ListParagraph"/>
        <w:numPr>
          <w:ilvl w:val="0"/>
          <w:numId w:val="2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Facility agreement and authorised the Chair and Company Secretary to sign it.</w:t>
      </w:r>
    </w:p>
    <w:p w14:paraId="46DF453C" w14:textId="76ED8F63" w:rsidR="00032CEB" w:rsidRPr="00FA57CF" w:rsidRDefault="00032CEB" w:rsidP="0054450E">
      <w:pPr>
        <w:pStyle w:val="ListParagraph"/>
        <w:numPr>
          <w:ilvl w:val="0"/>
          <w:numId w:val="21"/>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The Board approved the University’s budget for 2018/19 </w:t>
      </w:r>
      <w:r w:rsidR="006D1A1A" w:rsidRPr="00FA57CF">
        <w:rPr>
          <w:rFonts w:asciiTheme="minorBidi" w:hAnsiTheme="minorBidi" w:cstheme="minorBidi"/>
          <w:sz w:val="24"/>
          <w:szCs w:val="24"/>
        </w:rPr>
        <w:t xml:space="preserve">on the recommendation of the Finance and Resources Committee, </w:t>
      </w:r>
      <w:r w:rsidRPr="00FA57CF">
        <w:rPr>
          <w:rFonts w:asciiTheme="minorBidi" w:hAnsiTheme="minorBidi" w:cstheme="minorBidi"/>
          <w:sz w:val="24"/>
          <w:szCs w:val="24"/>
        </w:rPr>
        <w:t xml:space="preserve">and </w:t>
      </w:r>
      <w:r w:rsidR="006D1A1A" w:rsidRPr="00FA57CF">
        <w:rPr>
          <w:rFonts w:asciiTheme="minorBidi" w:hAnsiTheme="minorBidi" w:cstheme="minorBidi"/>
          <w:sz w:val="24"/>
          <w:szCs w:val="24"/>
        </w:rPr>
        <w:t xml:space="preserve">noted the </w:t>
      </w:r>
      <w:r w:rsidRPr="00FA57CF">
        <w:rPr>
          <w:rFonts w:asciiTheme="minorBidi" w:hAnsiTheme="minorBidi" w:cstheme="minorBidi"/>
          <w:sz w:val="24"/>
          <w:szCs w:val="24"/>
        </w:rPr>
        <w:t>financial forecasts to 2022/23</w:t>
      </w:r>
      <w:r w:rsidR="006D1A1A" w:rsidRPr="00FA57CF">
        <w:rPr>
          <w:rFonts w:asciiTheme="minorBidi" w:hAnsiTheme="minorBidi" w:cstheme="minorBidi"/>
          <w:sz w:val="24"/>
          <w:szCs w:val="24"/>
        </w:rPr>
        <w:t>.</w:t>
      </w:r>
    </w:p>
    <w:p w14:paraId="6BA3E79D" w14:textId="08D160D5" w:rsidR="00032CEB" w:rsidRPr="00FA57CF" w:rsidRDefault="00032CEB" w:rsidP="0054450E">
      <w:pPr>
        <w:pStyle w:val="ListParagraph"/>
        <w:numPr>
          <w:ilvl w:val="0"/>
          <w:numId w:val="2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proposals in relation to the relocation of the Guildhall School of Business and Law to the Holloway Campus.</w:t>
      </w:r>
    </w:p>
    <w:p w14:paraId="71BD57D9" w14:textId="081A2818" w:rsidR="00032CEB" w:rsidRDefault="006D1A1A" w:rsidP="0054450E">
      <w:pPr>
        <w:pStyle w:val="ListParagraph"/>
        <w:numPr>
          <w:ilvl w:val="0"/>
          <w:numId w:val="2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On the recommendation of the Finance and Resources Committee t</w:t>
      </w:r>
      <w:r w:rsidR="00032CEB" w:rsidRPr="00FA57CF">
        <w:rPr>
          <w:rFonts w:asciiTheme="minorBidi" w:hAnsiTheme="minorBidi" w:cstheme="minorBidi"/>
          <w:sz w:val="24"/>
          <w:szCs w:val="24"/>
        </w:rPr>
        <w:t>he Board approved financial support for London Met Global Online.</w:t>
      </w:r>
    </w:p>
    <w:p w14:paraId="6E80CD13" w14:textId="77777777" w:rsidR="0065551A" w:rsidRPr="00FA57CF" w:rsidRDefault="0065551A" w:rsidP="0065551A">
      <w:pPr>
        <w:pStyle w:val="ListParagraph"/>
        <w:tabs>
          <w:tab w:val="left" w:pos="975"/>
        </w:tabs>
        <w:snapToGrid w:val="0"/>
        <w:spacing w:before="240" w:line="312" w:lineRule="auto"/>
        <w:ind w:firstLine="0"/>
        <w:rPr>
          <w:rFonts w:asciiTheme="minorBidi" w:hAnsiTheme="minorBidi" w:cstheme="minorBidi"/>
          <w:sz w:val="24"/>
          <w:szCs w:val="24"/>
        </w:rPr>
      </w:pPr>
    </w:p>
    <w:p w14:paraId="31513E79" w14:textId="0083EBB9" w:rsidR="00632F09" w:rsidRPr="00FA57CF" w:rsidRDefault="00632F09" w:rsidP="008F3E2A">
      <w:pPr>
        <w:pStyle w:val="Heading2"/>
        <w:rPr>
          <w:rFonts w:asciiTheme="minorBidi" w:hAnsiTheme="minorBidi" w:cstheme="minorBidi"/>
          <w:sz w:val="24"/>
          <w:szCs w:val="24"/>
        </w:rPr>
      </w:pPr>
      <w:r w:rsidRPr="00FA57CF">
        <w:rPr>
          <w:rFonts w:asciiTheme="minorBidi" w:hAnsiTheme="minorBidi" w:cstheme="minorBidi"/>
          <w:sz w:val="24"/>
          <w:szCs w:val="24"/>
        </w:rPr>
        <w:t>10 May 2018</w:t>
      </w:r>
    </w:p>
    <w:p w14:paraId="14D668EC" w14:textId="73DE73B1" w:rsidR="00632F09" w:rsidRPr="00FA57CF" w:rsidRDefault="00632F09" w:rsidP="0054450E">
      <w:pPr>
        <w:pStyle w:val="ListParagraph"/>
        <w:numPr>
          <w:ilvl w:val="0"/>
          <w:numId w:val="2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appointment of Dr Ince to the role of the University Secretary and Registrar with effect from 30 July 2018.</w:t>
      </w:r>
    </w:p>
    <w:p w14:paraId="3809384D" w14:textId="27761183" w:rsidR="00632F09" w:rsidRPr="00FA57CF" w:rsidRDefault="00632F09" w:rsidP="0054450E">
      <w:pPr>
        <w:pStyle w:val="ListParagraph"/>
        <w:numPr>
          <w:ilvl w:val="0"/>
          <w:numId w:val="20"/>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confirmed the appointment of Mr </w:t>
      </w:r>
      <w:proofErr w:type="spellStart"/>
      <w:r w:rsidRPr="00FA57CF">
        <w:rPr>
          <w:rFonts w:asciiTheme="minorBidi" w:hAnsiTheme="minorBidi" w:cstheme="minorBidi"/>
          <w:sz w:val="24"/>
          <w:szCs w:val="24"/>
        </w:rPr>
        <w:t>Boansi</w:t>
      </w:r>
      <w:proofErr w:type="spellEnd"/>
      <w:r w:rsidRPr="00FA57CF">
        <w:rPr>
          <w:rFonts w:asciiTheme="minorBidi" w:hAnsiTheme="minorBidi" w:cstheme="minorBidi"/>
          <w:sz w:val="24"/>
          <w:szCs w:val="24"/>
        </w:rPr>
        <w:t xml:space="preserve"> as the Student Governor, subject to due diligence checks, to commence on 1 July 2018 with the commencement of his term as President of the Students’ Union.</w:t>
      </w:r>
    </w:p>
    <w:p w14:paraId="778A8DE7" w14:textId="5E48401F" w:rsidR="00632F09" w:rsidRDefault="00632F09" w:rsidP="0054450E">
      <w:pPr>
        <w:pStyle w:val="ListParagraph"/>
        <w:numPr>
          <w:ilvl w:val="0"/>
          <w:numId w:val="20"/>
        </w:numPr>
        <w:spacing w:line="240" w:lineRule="auto"/>
        <w:rPr>
          <w:rFonts w:asciiTheme="minorBidi" w:hAnsiTheme="minorBidi" w:cstheme="minorBidi"/>
          <w:sz w:val="24"/>
          <w:szCs w:val="24"/>
        </w:rPr>
      </w:pPr>
      <w:r w:rsidRPr="00FA57CF">
        <w:rPr>
          <w:rFonts w:asciiTheme="minorBidi" w:hAnsiTheme="minorBidi" w:cstheme="minorBidi"/>
          <w:color w:val="000000"/>
          <w:sz w:val="24"/>
          <w:szCs w:val="24"/>
        </w:rPr>
        <w:t>The Board</w:t>
      </w:r>
      <w:r w:rsidR="0007698E" w:rsidRPr="00FA57CF">
        <w:rPr>
          <w:rFonts w:asciiTheme="minorBidi" w:hAnsiTheme="minorBidi" w:cstheme="minorBidi"/>
          <w:color w:val="000000"/>
          <w:sz w:val="24"/>
          <w:szCs w:val="24"/>
        </w:rPr>
        <w:t xml:space="preserve"> considered a report on the Office for Students Registration process, approved the consumer law self-assessment and the management and governance self-assessment</w:t>
      </w:r>
      <w:r w:rsidR="0007698E" w:rsidRPr="00FA57CF">
        <w:rPr>
          <w:rFonts w:asciiTheme="minorBidi" w:hAnsiTheme="minorBidi" w:cstheme="minorBidi"/>
          <w:sz w:val="24"/>
          <w:szCs w:val="24"/>
        </w:rPr>
        <w:t>, and agreed a process for approving the Access and Participation Plan and the Student Protection plan and for authorising registration.</w:t>
      </w:r>
    </w:p>
    <w:p w14:paraId="14D0C699" w14:textId="77777777" w:rsidR="0065551A" w:rsidRPr="00FA57CF" w:rsidRDefault="0065551A" w:rsidP="0065551A">
      <w:pPr>
        <w:pStyle w:val="ListParagraph"/>
        <w:spacing w:line="240" w:lineRule="auto"/>
        <w:ind w:firstLine="0"/>
        <w:rPr>
          <w:rFonts w:asciiTheme="minorBidi" w:hAnsiTheme="minorBidi" w:cstheme="minorBidi"/>
          <w:sz w:val="24"/>
          <w:szCs w:val="24"/>
        </w:rPr>
      </w:pPr>
    </w:p>
    <w:p w14:paraId="33EE03BC" w14:textId="4A819E8F" w:rsidR="00767632" w:rsidRPr="00FA57CF" w:rsidRDefault="00767632" w:rsidP="008F3E2A">
      <w:pPr>
        <w:pStyle w:val="Heading2"/>
        <w:rPr>
          <w:rFonts w:asciiTheme="minorBidi" w:hAnsiTheme="minorBidi" w:cstheme="minorBidi"/>
          <w:sz w:val="24"/>
          <w:szCs w:val="24"/>
        </w:rPr>
      </w:pPr>
      <w:r w:rsidRPr="00FA57CF">
        <w:rPr>
          <w:rFonts w:asciiTheme="minorBidi" w:hAnsiTheme="minorBidi" w:cstheme="minorBidi"/>
          <w:sz w:val="24"/>
          <w:szCs w:val="24"/>
        </w:rPr>
        <w:t>22 March 2018</w:t>
      </w:r>
    </w:p>
    <w:p w14:paraId="4D121A23" w14:textId="36354A7C" w:rsidR="00767632" w:rsidRPr="00FA57CF" w:rsidRDefault="00767632" w:rsidP="00767632">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met jointly with the Academic Board. This was followed by a business meeting of the Board.</w:t>
      </w:r>
    </w:p>
    <w:p w14:paraId="3577595B" w14:textId="11C153D2" w:rsidR="00767632" w:rsidRPr="00FA57CF" w:rsidRDefault="00767632" w:rsidP="0054450E">
      <w:pPr>
        <w:pStyle w:val="ListParagraph"/>
        <w:numPr>
          <w:ilvl w:val="0"/>
          <w:numId w:val="19"/>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authorised an increase in the employer contributions payable to the London Pensions Fund Authority (LPFA), the scheme offered to the University’s non- academic staff. The Vice Chancellor was authorised to sign the contributions certificate accordingly for submission to the LPFA by 1 April 2018.</w:t>
      </w:r>
    </w:p>
    <w:p w14:paraId="1F039E81" w14:textId="3FA0AAB2" w:rsidR="00767632" w:rsidRPr="00FA57CF" w:rsidRDefault="00767632" w:rsidP="0054450E">
      <w:pPr>
        <w:pStyle w:val="ListParagraph"/>
        <w:numPr>
          <w:ilvl w:val="0"/>
          <w:numId w:val="19"/>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w:t>
      </w:r>
      <w:r w:rsidR="003018B0" w:rsidRPr="00FA57CF">
        <w:rPr>
          <w:rFonts w:asciiTheme="minorBidi" w:hAnsiTheme="minorBidi" w:cstheme="minorBidi"/>
          <w:sz w:val="24"/>
          <w:szCs w:val="24"/>
        </w:rPr>
        <w:t xml:space="preserve"> </w:t>
      </w:r>
      <w:r w:rsidRPr="00FA57CF">
        <w:rPr>
          <w:rFonts w:asciiTheme="minorBidi" w:hAnsiTheme="minorBidi" w:cstheme="minorBidi"/>
          <w:sz w:val="24"/>
          <w:szCs w:val="24"/>
        </w:rPr>
        <w:t>approved recommendations in respect of tuition fees for admission in the 2019-20 academic year.</w:t>
      </w:r>
    </w:p>
    <w:p w14:paraId="42AC43FA" w14:textId="40B95B02" w:rsidR="00767632" w:rsidRPr="00FA57CF" w:rsidRDefault="00767632" w:rsidP="0054450E">
      <w:pPr>
        <w:pStyle w:val="ListParagraph"/>
        <w:numPr>
          <w:ilvl w:val="0"/>
          <w:numId w:val="19"/>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lastRenderedPageBreak/>
        <w:t>The Board approved the disposal of a residential property which had been purchased in 1991 to rehouse a tenant as part of arrangements to facilitate the building of a new block in the Tower Complex. The building did not form part of the core estate and was surplus to requirements.</w:t>
      </w:r>
    </w:p>
    <w:p w14:paraId="34DD6FF4" w14:textId="285F8D30" w:rsidR="003018B0" w:rsidRPr="0065551A" w:rsidRDefault="003018B0" w:rsidP="0054450E">
      <w:pPr>
        <w:pStyle w:val="ListParagraph"/>
        <w:numPr>
          <w:ilvl w:val="0"/>
          <w:numId w:val="19"/>
        </w:numPr>
        <w:tabs>
          <w:tab w:val="left" w:pos="975"/>
        </w:tabs>
        <w:snapToGrid w:val="0"/>
        <w:spacing w:before="240" w:line="312" w:lineRule="auto"/>
        <w:rPr>
          <w:rFonts w:asciiTheme="minorBidi" w:hAnsiTheme="minorBidi" w:cstheme="minorBidi"/>
          <w:sz w:val="24"/>
          <w:szCs w:val="24"/>
        </w:rPr>
      </w:pPr>
      <w:r w:rsidRPr="00FA57CF">
        <w:rPr>
          <w:rFonts w:asciiTheme="minorBidi" w:eastAsia="Times New Roman" w:hAnsiTheme="minorBidi" w:cstheme="minorBidi"/>
          <w:iCs/>
          <w:sz w:val="24"/>
          <w:szCs w:val="24"/>
          <w:lang w:eastAsia="en-GB"/>
        </w:rPr>
        <w:t>The Board approved a relationship agreement between the University and the Students’ Union.</w:t>
      </w:r>
    </w:p>
    <w:p w14:paraId="74B8275A" w14:textId="77777777" w:rsidR="0065551A" w:rsidRPr="00FA57CF" w:rsidRDefault="0065551A" w:rsidP="0065551A">
      <w:pPr>
        <w:pStyle w:val="ListParagraph"/>
        <w:tabs>
          <w:tab w:val="left" w:pos="975"/>
        </w:tabs>
        <w:snapToGrid w:val="0"/>
        <w:spacing w:before="240" w:line="312" w:lineRule="auto"/>
        <w:ind w:firstLine="0"/>
        <w:rPr>
          <w:rFonts w:asciiTheme="minorBidi" w:hAnsiTheme="minorBidi" w:cstheme="minorBidi"/>
          <w:sz w:val="24"/>
          <w:szCs w:val="24"/>
        </w:rPr>
      </w:pPr>
    </w:p>
    <w:p w14:paraId="31114A88" w14:textId="6987A9B8" w:rsidR="00F56AE8" w:rsidRPr="00FA57CF" w:rsidRDefault="00F56AE8" w:rsidP="008F3E2A">
      <w:pPr>
        <w:pStyle w:val="Heading2"/>
        <w:rPr>
          <w:rFonts w:asciiTheme="minorBidi" w:hAnsiTheme="minorBidi" w:cstheme="minorBidi"/>
          <w:sz w:val="24"/>
          <w:szCs w:val="24"/>
        </w:rPr>
      </w:pPr>
      <w:r w:rsidRPr="00FA57CF">
        <w:rPr>
          <w:rFonts w:asciiTheme="minorBidi" w:hAnsiTheme="minorBidi" w:cstheme="minorBidi"/>
          <w:sz w:val="24"/>
          <w:szCs w:val="24"/>
        </w:rPr>
        <w:t>25 January 2018</w:t>
      </w:r>
    </w:p>
    <w:p w14:paraId="2E8FDE0C" w14:textId="77777777" w:rsidR="00F56AE8" w:rsidRPr="00FA57CF" w:rsidRDefault="00F56AE8" w:rsidP="00F56AE8">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meeting was preceded by the annual general meeting of the Board.</w:t>
      </w:r>
    </w:p>
    <w:p w14:paraId="0C0E51BF" w14:textId="37713B7C" w:rsidR="00191D03" w:rsidRPr="00FA57CF" w:rsidRDefault="00F56AE8" w:rsidP="0054450E">
      <w:pPr>
        <w:pStyle w:val="ListParagraph"/>
        <w:numPr>
          <w:ilvl w:val="0"/>
          <w:numId w:val="18"/>
        </w:numPr>
        <w:tabs>
          <w:tab w:val="left" w:pos="975"/>
        </w:tabs>
        <w:snapToGrid w:val="0"/>
        <w:spacing w:before="240" w:line="312" w:lineRule="auto"/>
        <w:ind w:right="425"/>
        <w:rPr>
          <w:rFonts w:asciiTheme="minorBidi" w:hAnsiTheme="minorBidi" w:cstheme="minorBidi"/>
          <w:bCs/>
          <w:sz w:val="24"/>
          <w:szCs w:val="24"/>
        </w:rPr>
      </w:pPr>
      <w:r w:rsidRPr="00FA57CF">
        <w:rPr>
          <w:rFonts w:asciiTheme="minorBidi" w:hAnsiTheme="minorBidi" w:cstheme="minorBidi"/>
          <w:bCs/>
          <w:sz w:val="24"/>
          <w:szCs w:val="24"/>
        </w:rPr>
        <w:t xml:space="preserve">The AGM </w:t>
      </w:r>
      <w:r w:rsidR="00191D03" w:rsidRPr="00FA57CF">
        <w:rPr>
          <w:rFonts w:asciiTheme="minorBidi" w:hAnsiTheme="minorBidi" w:cstheme="minorBidi"/>
          <w:bCs/>
          <w:sz w:val="24"/>
          <w:szCs w:val="24"/>
        </w:rPr>
        <w:t>approved the re-appointment of KPMG as external auditors until 31 July 2018, as recommended by the Audit Committee, with the extension of KPMG’s contract beyond that to be subject to approval by the Audit Committee; and approved that the auditors’ remuneration be in accordance with the terms of their contract and that the Audit Committee be authorised to deal with the matter</w:t>
      </w:r>
    </w:p>
    <w:p w14:paraId="04676C62" w14:textId="64E47B7F" w:rsidR="00F56AE8" w:rsidRPr="00FA57CF" w:rsidRDefault="00F56AE8" w:rsidP="0054450E">
      <w:pPr>
        <w:pStyle w:val="ListParagraph"/>
        <w:numPr>
          <w:ilvl w:val="0"/>
          <w:numId w:val="18"/>
        </w:numPr>
        <w:tabs>
          <w:tab w:val="left" w:pos="975"/>
        </w:tabs>
        <w:snapToGrid w:val="0"/>
        <w:spacing w:before="240" w:line="312" w:lineRule="auto"/>
        <w:ind w:right="425"/>
        <w:rPr>
          <w:rFonts w:asciiTheme="minorBidi" w:hAnsiTheme="minorBidi" w:cstheme="minorBidi"/>
          <w:bCs/>
          <w:sz w:val="24"/>
          <w:szCs w:val="24"/>
        </w:rPr>
      </w:pPr>
      <w:r w:rsidRPr="00FA57CF">
        <w:rPr>
          <w:rFonts w:asciiTheme="minorBidi" w:hAnsiTheme="minorBidi" w:cstheme="minorBidi"/>
          <w:bCs/>
          <w:sz w:val="24"/>
          <w:szCs w:val="24"/>
        </w:rPr>
        <w:t>The Board approved the following Board and Committee appointments:</w:t>
      </w:r>
      <w:r w:rsidRPr="00FA57CF">
        <w:rPr>
          <w:rFonts w:asciiTheme="minorBidi" w:hAnsiTheme="minorBidi" w:cstheme="minorBidi"/>
          <w:bCs/>
          <w:color w:val="000000" w:themeColor="text1"/>
          <w:sz w:val="24"/>
          <w:szCs w:val="24"/>
        </w:rPr>
        <w:t xml:space="preserve"> Mr Tim Cochrane to commence as an Independent Governor following the Board’s meeting on 22 March 2018, when Governor Fionnuala Duggan will step down from the Board; Governor Fionnuala Duggan to continue on the Finance and Resources Committee (FRC) as a co-opted member when she ceases to be a member of the Board, for an initial term of three years; Ms Margaret Farragher and Ms Tricia Quiller-Croasdell to be appointed to the Board as Independent Governors to commence on 1 August 2018, for an initial term of three years; Ms Farragher to be appointed to the Audit Committee and the Governance Committee, and Ms </w:t>
      </w:r>
      <w:r w:rsidR="00191D03" w:rsidRPr="00FA57CF">
        <w:rPr>
          <w:rFonts w:asciiTheme="minorBidi" w:hAnsiTheme="minorBidi" w:cstheme="minorBidi"/>
          <w:bCs/>
          <w:color w:val="000000" w:themeColor="text1"/>
          <w:sz w:val="24"/>
          <w:szCs w:val="24"/>
        </w:rPr>
        <w:t>Quiller-</w:t>
      </w:r>
      <w:r w:rsidRPr="00FA57CF">
        <w:rPr>
          <w:rFonts w:asciiTheme="minorBidi" w:hAnsiTheme="minorBidi" w:cstheme="minorBidi"/>
          <w:bCs/>
          <w:color w:val="000000" w:themeColor="text1"/>
          <w:sz w:val="24"/>
          <w:szCs w:val="24"/>
        </w:rPr>
        <w:t xml:space="preserve">Croasdell to the Finance and Resources Committee, to commence as </w:t>
      </w:r>
      <w:r w:rsidR="008861E8" w:rsidRPr="00FA57CF">
        <w:rPr>
          <w:rFonts w:asciiTheme="minorBidi" w:hAnsiTheme="minorBidi" w:cstheme="minorBidi"/>
          <w:bCs/>
          <w:color w:val="000000" w:themeColor="text1"/>
          <w:sz w:val="24"/>
          <w:szCs w:val="24"/>
        </w:rPr>
        <w:t xml:space="preserve">co-opted </w:t>
      </w:r>
      <w:r w:rsidRPr="00FA57CF">
        <w:rPr>
          <w:rFonts w:asciiTheme="minorBidi" w:hAnsiTheme="minorBidi" w:cstheme="minorBidi"/>
          <w:bCs/>
          <w:color w:val="000000" w:themeColor="text1"/>
          <w:sz w:val="24"/>
          <w:szCs w:val="24"/>
        </w:rPr>
        <w:t xml:space="preserve">members of the respective committees as soon as they are available; Michael Murphy to transfer from the Audit Committee to the Finance and Resources Committee to succeed Governor Rolande Anderson as chair of FRC, at a date to be agreed between them; incoming Governor Tim Cochrane to be appointed to the Audit Committee to commence on 22 March 2018; Governor Renarta Guy to be appointed to the Audit Committee temporarily for its remaining meetings in 2017/18; Governor Rolande Anderson to be appointed as chair of the Remuneration Committee with immediate effect, to continue as chair and as a member after she ceases to be chair of FRC; Governor Renarta Guy to be appointed to the Remuneration Committee with immediate effect; </w:t>
      </w:r>
      <w:r w:rsidRPr="00FA57CF">
        <w:rPr>
          <w:rFonts w:asciiTheme="minorBidi" w:hAnsiTheme="minorBidi" w:cstheme="minorBidi"/>
          <w:bCs/>
          <w:color w:val="000000" w:themeColor="text1"/>
          <w:sz w:val="24"/>
          <w:szCs w:val="24"/>
        </w:rPr>
        <w:lastRenderedPageBreak/>
        <w:t>Ms Rosemary Lemon to be appointed as a co-opted member of the Remuneration Committee with immediate effect, for an initial term of three years; Governors Michael Murphy and Rolande Anderson to be appointed Vice-Chairs to commence on 1 August 2018</w:t>
      </w:r>
      <w:r w:rsidRPr="00FA57CF">
        <w:rPr>
          <w:rFonts w:asciiTheme="minorBidi" w:hAnsiTheme="minorBidi" w:cstheme="minorBidi"/>
          <w:color w:val="000000" w:themeColor="text1"/>
          <w:sz w:val="24"/>
          <w:szCs w:val="24"/>
        </w:rPr>
        <w:t>.</w:t>
      </w:r>
    </w:p>
    <w:p w14:paraId="3B5A66C4" w14:textId="57CA9B62" w:rsidR="00F56AE8" w:rsidRPr="0065551A" w:rsidRDefault="00F56AE8" w:rsidP="0054450E">
      <w:pPr>
        <w:pStyle w:val="ListParagraph"/>
        <w:numPr>
          <w:ilvl w:val="0"/>
          <w:numId w:val="18"/>
        </w:numPr>
        <w:tabs>
          <w:tab w:val="left" w:pos="975"/>
        </w:tabs>
        <w:snapToGrid w:val="0"/>
        <w:spacing w:before="240" w:line="312" w:lineRule="auto"/>
        <w:ind w:right="425"/>
        <w:rPr>
          <w:rFonts w:asciiTheme="minorBidi" w:hAnsiTheme="minorBidi" w:cstheme="minorBidi"/>
          <w:bCs/>
          <w:sz w:val="24"/>
          <w:szCs w:val="24"/>
        </w:rPr>
      </w:pPr>
      <w:r w:rsidRPr="00FA57CF">
        <w:rPr>
          <w:rFonts w:asciiTheme="minorBidi" w:hAnsiTheme="minorBidi" w:cstheme="minorBidi"/>
          <w:snapToGrid w:val="0"/>
          <w:color w:val="000000" w:themeColor="text1"/>
          <w:sz w:val="24"/>
          <w:szCs w:val="24"/>
        </w:rPr>
        <w:t xml:space="preserve">The Board </w:t>
      </w:r>
      <w:r w:rsidRPr="00FA57CF">
        <w:rPr>
          <w:rFonts w:asciiTheme="minorBidi" w:hAnsiTheme="minorBidi" w:cstheme="minorBidi"/>
          <w:bCs/>
          <w:snapToGrid w:val="0"/>
          <w:color w:val="000000" w:themeColor="text1"/>
          <w:sz w:val="24"/>
          <w:szCs w:val="24"/>
        </w:rPr>
        <w:t>approved</w:t>
      </w:r>
      <w:r w:rsidRPr="00FA57CF">
        <w:rPr>
          <w:rFonts w:asciiTheme="minorBidi" w:hAnsiTheme="minorBidi" w:cstheme="minorBidi"/>
          <w:snapToGrid w:val="0"/>
          <w:color w:val="000000" w:themeColor="text1"/>
          <w:sz w:val="24"/>
          <w:szCs w:val="24"/>
        </w:rPr>
        <w:t xml:space="preserve"> changes to the following its review by the Governance Committee and the Finance and Resources Committee.</w:t>
      </w:r>
    </w:p>
    <w:p w14:paraId="12B7E9D4" w14:textId="77777777" w:rsidR="0065551A" w:rsidRPr="00FA57CF" w:rsidRDefault="0065551A" w:rsidP="0065551A">
      <w:pPr>
        <w:pStyle w:val="ListParagraph"/>
        <w:tabs>
          <w:tab w:val="left" w:pos="975"/>
        </w:tabs>
        <w:snapToGrid w:val="0"/>
        <w:spacing w:before="240" w:line="312" w:lineRule="auto"/>
        <w:ind w:left="360" w:right="425" w:firstLine="0"/>
        <w:rPr>
          <w:rFonts w:asciiTheme="minorBidi" w:hAnsiTheme="minorBidi" w:cstheme="minorBidi"/>
          <w:bCs/>
          <w:sz w:val="24"/>
          <w:szCs w:val="24"/>
        </w:rPr>
      </w:pPr>
    </w:p>
    <w:p w14:paraId="625255E9" w14:textId="79701249" w:rsidR="007703F3" w:rsidRPr="00FA57CF" w:rsidRDefault="007703F3" w:rsidP="008F3E2A">
      <w:pPr>
        <w:pStyle w:val="Heading2"/>
        <w:rPr>
          <w:rFonts w:asciiTheme="minorBidi" w:hAnsiTheme="minorBidi" w:cstheme="minorBidi"/>
          <w:sz w:val="24"/>
          <w:szCs w:val="24"/>
        </w:rPr>
      </w:pPr>
      <w:r w:rsidRPr="00FA57CF">
        <w:rPr>
          <w:rFonts w:asciiTheme="minorBidi" w:hAnsiTheme="minorBidi" w:cstheme="minorBidi"/>
          <w:sz w:val="24"/>
          <w:szCs w:val="24"/>
        </w:rPr>
        <w:t>30 November 2017</w:t>
      </w:r>
    </w:p>
    <w:p w14:paraId="7F012D61" w14:textId="6B36E3DD" w:rsidR="007703F3" w:rsidRPr="00FA57CF" w:rsidRDefault="007703F3" w:rsidP="007703F3">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met jointly with the Academic Board. This was followed by a business meeting of the Board.</w:t>
      </w:r>
    </w:p>
    <w:p w14:paraId="0BB6A8A2" w14:textId="1D18592D" w:rsidR="007703F3" w:rsidRPr="00FA57CF" w:rsidRDefault="007703F3" w:rsidP="0054450E">
      <w:pPr>
        <w:pStyle w:val="ListParagraph"/>
        <w:numPr>
          <w:ilvl w:val="0"/>
          <w:numId w:val="13"/>
        </w:numPr>
        <w:tabs>
          <w:tab w:val="left" w:pos="975"/>
        </w:tabs>
        <w:snapToGrid w:val="0"/>
        <w:spacing w:before="240" w:line="312" w:lineRule="auto"/>
        <w:ind w:left="425" w:hanging="425"/>
        <w:rPr>
          <w:rFonts w:asciiTheme="minorBidi" w:hAnsiTheme="minorBidi" w:cstheme="minorBidi"/>
          <w:b/>
          <w:bCs/>
          <w:sz w:val="24"/>
          <w:szCs w:val="24"/>
        </w:rPr>
      </w:pPr>
      <w:r w:rsidRPr="00FA57CF">
        <w:rPr>
          <w:rFonts w:asciiTheme="minorBidi" w:hAnsiTheme="minorBidi" w:cstheme="minorBidi"/>
          <w:sz w:val="24"/>
          <w:szCs w:val="24"/>
        </w:rPr>
        <w:t xml:space="preserve">The joint meeting of the Board of Governors and the Academic Board considered a report on the continuous improvement of the student academic experience, continuous improvement of student outcomes and maintenance of the standards of awards </w:t>
      </w:r>
      <w:r w:rsidR="00F33821" w:rsidRPr="00FA57CF">
        <w:rPr>
          <w:rFonts w:asciiTheme="minorBidi" w:hAnsiTheme="minorBidi" w:cstheme="minorBidi"/>
          <w:sz w:val="24"/>
          <w:szCs w:val="24"/>
        </w:rPr>
        <w:t>in</w:t>
      </w:r>
      <w:r w:rsidRPr="00FA57CF">
        <w:rPr>
          <w:rFonts w:asciiTheme="minorBidi" w:hAnsiTheme="minorBidi" w:cstheme="minorBidi"/>
          <w:sz w:val="24"/>
          <w:szCs w:val="24"/>
        </w:rPr>
        <w:t xml:space="preserve"> 2016-17. In light of the report, the joint meeting approved the assurance statements on academic quality and standards which </w:t>
      </w:r>
      <w:r w:rsidR="00F33821" w:rsidRPr="00FA57CF">
        <w:rPr>
          <w:rFonts w:asciiTheme="minorBidi" w:hAnsiTheme="minorBidi" w:cstheme="minorBidi"/>
          <w:sz w:val="24"/>
          <w:szCs w:val="24"/>
        </w:rPr>
        <w:t xml:space="preserve">formed </w:t>
      </w:r>
      <w:r w:rsidRPr="00FA57CF">
        <w:rPr>
          <w:rFonts w:asciiTheme="minorBidi" w:hAnsiTheme="minorBidi" w:cstheme="minorBidi"/>
          <w:sz w:val="24"/>
          <w:szCs w:val="24"/>
        </w:rPr>
        <w:t xml:space="preserve">part of the University’s Annual Assurance Return to HEFCE (considered also in the </w:t>
      </w:r>
      <w:r w:rsidR="00F33821" w:rsidRPr="00FA57CF">
        <w:rPr>
          <w:rFonts w:asciiTheme="minorBidi" w:hAnsiTheme="minorBidi" w:cstheme="minorBidi"/>
          <w:sz w:val="24"/>
          <w:szCs w:val="24"/>
        </w:rPr>
        <w:t xml:space="preserve">business </w:t>
      </w:r>
      <w:r w:rsidRPr="00FA57CF">
        <w:rPr>
          <w:rFonts w:asciiTheme="minorBidi" w:hAnsiTheme="minorBidi" w:cstheme="minorBidi"/>
          <w:sz w:val="24"/>
          <w:szCs w:val="24"/>
        </w:rPr>
        <w:t>meeting of the Board of Governors).</w:t>
      </w:r>
    </w:p>
    <w:p w14:paraId="413FB931" w14:textId="3E5A31C9" w:rsidR="007703F3" w:rsidRPr="00FA57CF" w:rsidRDefault="007703F3" w:rsidP="0054450E">
      <w:pPr>
        <w:pStyle w:val="ListParagraph"/>
        <w:numPr>
          <w:ilvl w:val="0"/>
          <w:numId w:val="13"/>
        </w:numPr>
        <w:tabs>
          <w:tab w:val="left" w:pos="975"/>
        </w:tabs>
        <w:snapToGrid w:val="0"/>
        <w:spacing w:before="240" w:line="312" w:lineRule="auto"/>
        <w:ind w:left="425" w:hanging="425"/>
        <w:rPr>
          <w:rFonts w:asciiTheme="minorBidi" w:hAnsiTheme="minorBidi" w:cstheme="minorBidi"/>
          <w:bCs/>
          <w:sz w:val="24"/>
          <w:szCs w:val="24"/>
        </w:rPr>
      </w:pPr>
      <w:r w:rsidRPr="00FA57CF">
        <w:rPr>
          <w:rFonts w:asciiTheme="minorBidi" w:hAnsiTheme="minorBidi" w:cstheme="minorBidi"/>
          <w:sz w:val="24"/>
          <w:szCs w:val="24"/>
        </w:rPr>
        <w:t xml:space="preserve">The Board of Governors approved the University’s financial statements for 2016/17. </w:t>
      </w:r>
      <w:r w:rsidRPr="00FA57CF">
        <w:rPr>
          <w:rFonts w:asciiTheme="minorBidi" w:hAnsiTheme="minorBidi" w:cstheme="minorBidi"/>
          <w:bCs/>
          <w:sz w:val="24"/>
          <w:szCs w:val="24"/>
        </w:rPr>
        <w:t xml:space="preserve">Once ready for publication, the financial statements will be published on the </w:t>
      </w:r>
      <w:hyperlink r:id="rId22"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2CFF1F80" w14:textId="6E6724BB" w:rsidR="007703F3" w:rsidRPr="00FA57CF" w:rsidRDefault="007703F3" w:rsidP="0054450E">
      <w:pPr>
        <w:pStyle w:val="ListParagraph"/>
        <w:numPr>
          <w:ilvl w:val="0"/>
          <w:numId w:val="17"/>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letter of representation to the external auditors (KPMG). The letter of representation had been reviewed by the Audit Committee and the Senior Leadership Team.</w:t>
      </w:r>
    </w:p>
    <w:p w14:paraId="696F5044" w14:textId="7F53ED08" w:rsidR="007703F3" w:rsidRPr="00FA57CF" w:rsidRDefault="007703F3" w:rsidP="0054450E">
      <w:pPr>
        <w:pStyle w:val="ListParagraph"/>
        <w:numPr>
          <w:ilvl w:val="0"/>
          <w:numId w:val="17"/>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w:t>
      </w:r>
      <w:r w:rsidRPr="00FA57CF">
        <w:rPr>
          <w:rFonts w:asciiTheme="minorBidi" w:hAnsiTheme="minorBidi" w:cstheme="minorBidi"/>
          <w:bCs/>
          <w:sz w:val="24"/>
          <w:szCs w:val="24"/>
        </w:rPr>
        <w:t>approved components of the University’s Annual Accountability Returns for submission to HEFCE, including: the Annual Assurance Return, the Annual Sustainability Assurance Report (ASSUR), the Annual Report of the Audit Committee, the Internal Audit Annual Report, the</w:t>
      </w:r>
      <w:r w:rsidR="001970C1" w:rsidRPr="00FA57CF">
        <w:rPr>
          <w:rFonts w:asciiTheme="minorBidi" w:hAnsiTheme="minorBidi" w:cstheme="minorBidi"/>
          <w:bCs/>
          <w:sz w:val="24"/>
          <w:szCs w:val="24"/>
        </w:rPr>
        <w:t xml:space="preserve"> financial</w:t>
      </w:r>
      <w:r w:rsidRPr="00FA57CF">
        <w:rPr>
          <w:rFonts w:asciiTheme="minorBidi" w:hAnsiTheme="minorBidi" w:cstheme="minorBidi"/>
          <w:bCs/>
          <w:sz w:val="24"/>
          <w:szCs w:val="24"/>
        </w:rPr>
        <w:t xml:space="preserve"> commentary on past performance and future prospects, </w:t>
      </w:r>
      <w:r w:rsidR="001970C1" w:rsidRPr="00FA57CF">
        <w:rPr>
          <w:rFonts w:asciiTheme="minorBidi" w:hAnsiTheme="minorBidi" w:cstheme="minorBidi"/>
          <w:bCs/>
          <w:sz w:val="24"/>
          <w:szCs w:val="24"/>
        </w:rPr>
        <w:t xml:space="preserve">and </w:t>
      </w:r>
      <w:r w:rsidRPr="00FA57CF">
        <w:rPr>
          <w:rFonts w:asciiTheme="minorBidi" w:hAnsiTheme="minorBidi" w:cstheme="minorBidi"/>
          <w:bCs/>
          <w:sz w:val="24"/>
          <w:szCs w:val="24"/>
        </w:rPr>
        <w:t xml:space="preserve">the external auditors’ ISA 260 letter (management letter) and </w:t>
      </w:r>
      <w:r w:rsidR="001970C1" w:rsidRPr="00FA57CF">
        <w:rPr>
          <w:rFonts w:asciiTheme="minorBidi" w:hAnsiTheme="minorBidi" w:cstheme="minorBidi"/>
          <w:bCs/>
          <w:sz w:val="24"/>
          <w:szCs w:val="24"/>
        </w:rPr>
        <w:t>management response.</w:t>
      </w:r>
    </w:p>
    <w:p w14:paraId="3088C475" w14:textId="36D02E69" w:rsidR="001970C1" w:rsidRPr="00FA57CF" w:rsidRDefault="001970C1" w:rsidP="0054450E">
      <w:pPr>
        <w:pStyle w:val="ListParagraph"/>
        <w:numPr>
          <w:ilvl w:val="0"/>
          <w:numId w:val="17"/>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Annual Report to HEFCE on the University’s compliance with the Prevent duty and authorised the Chair of the Board to sign the declaration required by HEFCE. </w:t>
      </w:r>
    </w:p>
    <w:p w14:paraId="09E57B39" w14:textId="77777777" w:rsidR="001970C1" w:rsidRPr="00FA57CF" w:rsidRDefault="001970C1" w:rsidP="0054450E">
      <w:pPr>
        <w:pStyle w:val="ListParagraph"/>
        <w:numPr>
          <w:ilvl w:val="0"/>
          <w:numId w:val="17"/>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 the Board approved a number of nominations for the award of an appropriate honorary doctorate of the University.</w:t>
      </w:r>
    </w:p>
    <w:p w14:paraId="378CD309" w14:textId="0D87964F" w:rsidR="001970C1" w:rsidRPr="00FA57CF" w:rsidRDefault="001970C1" w:rsidP="0054450E">
      <w:pPr>
        <w:pStyle w:val="ListParagraph"/>
        <w:numPr>
          <w:ilvl w:val="0"/>
          <w:numId w:val="17"/>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On the recommendation of the Governance Committee, the Board approved: terms of reference for a Remuneration Committee; revisions to the terms of </w:t>
      </w:r>
      <w:r w:rsidRPr="00FA57CF">
        <w:rPr>
          <w:rFonts w:asciiTheme="minorBidi" w:hAnsiTheme="minorBidi" w:cstheme="minorBidi"/>
          <w:sz w:val="24"/>
          <w:szCs w:val="24"/>
        </w:rPr>
        <w:lastRenderedPageBreak/>
        <w:t xml:space="preserve">reference for the Finance and Resources Committee; and minor amendments </w:t>
      </w:r>
      <w:r w:rsidR="00F33821" w:rsidRPr="00FA57CF">
        <w:rPr>
          <w:rFonts w:asciiTheme="minorBidi" w:hAnsiTheme="minorBidi" w:cstheme="minorBidi"/>
          <w:sz w:val="24"/>
          <w:szCs w:val="24"/>
        </w:rPr>
        <w:t>to the Governor</w:t>
      </w:r>
      <w:r w:rsidRPr="00FA57CF">
        <w:rPr>
          <w:rFonts w:asciiTheme="minorBidi" w:hAnsiTheme="minorBidi" w:cstheme="minorBidi"/>
          <w:sz w:val="24"/>
          <w:szCs w:val="24"/>
        </w:rPr>
        <w:t xml:space="preserve"> Skills Matrix and Appointment Policy and Procedure.</w:t>
      </w:r>
    </w:p>
    <w:p w14:paraId="37457986" w14:textId="03286CDA" w:rsidR="001970C1" w:rsidRDefault="001970C1" w:rsidP="0054450E">
      <w:pPr>
        <w:pStyle w:val="ListParagraph"/>
        <w:numPr>
          <w:ilvl w:val="0"/>
          <w:numId w:val="17"/>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On the recommendation of the Governance Committee, the Board approved a second three-year term on the Board for Governor Rolande Anderson, to commence on 1 August 2018.</w:t>
      </w:r>
    </w:p>
    <w:p w14:paraId="40E4A78F"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sz w:val="24"/>
          <w:szCs w:val="24"/>
        </w:rPr>
      </w:pPr>
    </w:p>
    <w:p w14:paraId="0F02B75A" w14:textId="2A3E454C" w:rsidR="00DA4C52" w:rsidRPr="00FA57CF" w:rsidRDefault="00DA4C52" w:rsidP="008F3E2A">
      <w:pPr>
        <w:pStyle w:val="Heading2"/>
        <w:rPr>
          <w:rFonts w:asciiTheme="minorBidi" w:hAnsiTheme="minorBidi" w:cstheme="minorBidi"/>
          <w:sz w:val="24"/>
          <w:szCs w:val="24"/>
        </w:rPr>
      </w:pPr>
      <w:r w:rsidRPr="00FA57CF">
        <w:rPr>
          <w:rFonts w:asciiTheme="minorBidi" w:hAnsiTheme="minorBidi" w:cstheme="minorBidi"/>
          <w:sz w:val="24"/>
          <w:szCs w:val="24"/>
        </w:rPr>
        <w:t>5 October 2017</w:t>
      </w:r>
    </w:p>
    <w:p w14:paraId="06CEE082" w14:textId="77777777" w:rsidR="00DA4C52" w:rsidRPr="00FA57CF" w:rsidRDefault="00DA4C52"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The Board approved the Anti-Slavery and Human Trafficking Statement for 2016/17 as per the recommendations of the Finance and Resources Committee.</w:t>
      </w:r>
    </w:p>
    <w:p w14:paraId="3339884F" w14:textId="6E0E3074" w:rsidR="00DA4C52" w:rsidRPr="00FA57CF" w:rsidRDefault="00DA4C52"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On the recommendation of the Finance and Resources Committee the Board of Governors approved revised Financial Regulations. The Financial Regulations will be published on the </w:t>
      </w:r>
      <w:hyperlink r:id="rId23" w:history="1">
        <w:r w:rsidRPr="00FA57CF">
          <w:rPr>
            <w:rStyle w:val="Hyperlink"/>
            <w:rFonts w:asciiTheme="minorBidi" w:hAnsiTheme="minorBidi" w:cstheme="minorBidi"/>
            <w:sz w:val="24"/>
            <w:szCs w:val="24"/>
          </w:rPr>
          <w:t>Finance Department webpages</w:t>
        </w:r>
      </w:hyperlink>
      <w:r w:rsidRPr="00FA57CF">
        <w:rPr>
          <w:rFonts w:asciiTheme="minorBidi" w:hAnsiTheme="minorBidi" w:cstheme="minorBidi"/>
          <w:sz w:val="24"/>
          <w:szCs w:val="24"/>
        </w:rPr>
        <w:t>.</w:t>
      </w:r>
    </w:p>
    <w:p w14:paraId="3165BBDE" w14:textId="34921AB8" w:rsidR="00DA4C52" w:rsidRPr="0065551A" w:rsidRDefault="00DA4C52"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The Board approved the Environmental Sustainability Strategy 2017-2020 </w:t>
      </w:r>
      <w:r w:rsidRPr="00FA57CF">
        <w:rPr>
          <w:rFonts w:asciiTheme="minorBidi" w:hAnsiTheme="minorBidi" w:cstheme="minorBidi"/>
          <w:sz w:val="24"/>
          <w:szCs w:val="24"/>
          <w:shd w:val="clear" w:color="auto" w:fill="FFFFFF"/>
        </w:rPr>
        <w:t xml:space="preserve">which </w:t>
      </w:r>
      <w:r w:rsidR="006C465D" w:rsidRPr="00FA57CF">
        <w:rPr>
          <w:rFonts w:asciiTheme="minorBidi" w:hAnsiTheme="minorBidi" w:cstheme="minorBidi"/>
          <w:sz w:val="24"/>
          <w:szCs w:val="24"/>
          <w:shd w:val="clear" w:color="auto" w:fill="FFFFFF"/>
        </w:rPr>
        <w:t xml:space="preserve">was </w:t>
      </w:r>
      <w:r w:rsidRPr="00FA57CF">
        <w:rPr>
          <w:rFonts w:asciiTheme="minorBidi" w:hAnsiTheme="minorBidi" w:cstheme="minorBidi"/>
          <w:sz w:val="24"/>
          <w:szCs w:val="24"/>
          <w:shd w:val="clear" w:color="auto" w:fill="FFFFFF"/>
        </w:rPr>
        <w:t>intended to provide an overarching framework for the University’s sustainability initiatives and policies.</w:t>
      </w:r>
    </w:p>
    <w:p w14:paraId="6417E13A"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
          <w:bCs/>
          <w:sz w:val="24"/>
          <w:szCs w:val="24"/>
        </w:rPr>
      </w:pPr>
    </w:p>
    <w:p w14:paraId="78DD5890" w14:textId="108A145B" w:rsidR="00EF0711" w:rsidRPr="00FA57CF" w:rsidRDefault="00EF0711" w:rsidP="008F3E2A">
      <w:pPr>
        <w:pStyle w:val="Heading2"/>
        <w:rPr>
          <w:rFonts w:asciiTheme="minorBidi" w:hAnsiTheme="minorBidi" w:cstheme="minorBidi"/>
          <w:sz w:val="24"/>
          <w:szCs w:val="24"/>
        </w:rPr>
      </w:pPr>
      <w:r w:rsidRPr="00FA57CF">
        <w:rPr>
          <w:rFonts w:asciiTheme="minorBidi" w:hAnsiTheme="minorBidi" w:cstheme="minorBidi"/>
          <w:sz w:val="24"/>
          <w:szCs w:val="24"/>
        </w:rPr>
        <w:t>29 June 2017</w:t>
      </w:r>
    </w:p>
    <w:p w14:paraId="5E9B8D56" w14:textId="3BA341A8" w:rsidR="00EF0711" w:rsidRPr="00FA57CF" w:rsidRDefault="00EF0711"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The Board approved the University’s budget for 2017/18 and financial forecasts to 2021/22</w:t>
      </w:r>
      <w:r w:rsidR="00112818" w:rsidRPr="00FA57CF">
        <w:rPr>
          <w:rFonts w:asciiTheme="minorBidi" w:hAnsiTheme="minorBidi" w:cstheme="minorBidi"/>
          <w:sz w:val="24"/>
          <w:szCs w:val="24"/>
        </w:rPr>
        <w:t xml:space="preserve"> on the recommendation of the Finance and Resources Committee</w:t>
      </w:r>
      <w:r w:rsidRPr="00FA57CF">
        <w:rPr>
          <w:rFonts w:asciiTheme="minorBidi" w:hAnsiTheme="minorBidi" w:cstheme="minorBidi"/>
          <w:sz w:val="24"/>
          <w:szCs w:val="24"/>
        </w:rPr>
        <w:t xml:space="preserve">. The financial forecasts to 2019/20 will be submitted to HEFCE by 31 July 2017 as part of the Annual Accountability Returns. </w:t>
      </w:r>
    </w:p>
    <w:p w14:paraId="72AFDF3B" w14:textId="39E47AAE" w:rsidR="00112818" w:rsidRPr="00FA57CF" w:rsidRDefault="00112818"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The Board approved investment in online learning and apprenticeships, recommended </w:t>
      </w:r>
      <w:r w:rsidR="004906EF" w:rsidRPr="00FA57CF">
        <w:rPr>
          <w:rFonts w:asciiTheme="minorBidi" w:hAnsiTheme="minorBidi" w:cstheme="minorBidi"/>
          <w:sz w:val="24"/>
          <w:szCs w:val="24"/>
        </w:rPr>
        <w:t xml:space="preserve">by the executive </w:t>
      </w:r>
      <w:r w:rsidRPr="00FA57CF">
        <w:rPr>
          <w:rFonts w:asciiTheme="minorBidi" w:hAnsiTheme="minorBidi" w:cstheme="minorBidi"/>
          <w:sz w:val="24"/>
          <w:szCs w:val="24"/>
        </w:rPr>
        <w:t>following a review by Parthenon-EY.</w:t>
      </w:r>
    </w:p>
    <w:p w14:paraId="74C536A8" w14:textId="5026396D" w:rsidR="00112818" w:rsidRPr="00FA57CF" w:rsidRDefault="00112818"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On the recommendation of the Finance and Resources Committee, the Board approved recommendations regarding the next phase of the Holloway campus masterplan, including the projects which should proceed to construction in 2017/18 and the next phase of design work.</w:t>
      </w:r>
    </w:p>
    <w:p w14:paraId="0D0B4AF8" w14:textId="6EAAD6D7" w:rsidR="00112818" w:rsidRPr="00FA57CF" w:rsidRDefault="00112818" w:rsidP="0054450E">
      <w:pPr>
        <w:pStyle w:val="ListParagraph"/>
        <w:numPr>
          <w:ilvl w:val="0"/>
          <w:numId w:val="16"/>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On the recommendation of the Audit Committee, the Board approved a revised Risk Management Policy and Process and a Statement of Risk Appetite, as part of the University’</w:t>
      </w:r>
      <w:r w:rsidR="00681CAA" w:rsidRPr="00FA57CF">
        <w:rPr>
          <w:rFonts w:asciiTheme="minorBidi" w:hAnsiTheme="minorBidi" w:cstheme="minorBidi"/>
          <w:sz w:val="24"/>
          <w:szCs w:val="24"/>
        </w:rPr>
        <w:t>s risk m</w:t>
      </w:r>
      <w:r w:rsidRPr="00FA57CF">
        <w:rPr>
          <w:rFonts w:asciiTheme="minorBidi" w:hAnsiTheme="minorBidi" w:cstheme="minorBidi"/>
          <w:sz w:val="24"/>
          <w:szCs w:val="24"/>
        </w:rPr>
        <w:t>anagement framework.</w:t>
      </w:r>
    </w:p>
    <w:p w14:paraId="4F12A2EA" w14:textId="59BB41AD" w:rsidR="00112818" w:rsidRPr="00FA57CF" w:rsidRDefault="00112818" w:rsidP="0054450E">
      <w:pPr>
        <w:pStyle w:val="ListParagraph"/>
        <w:numPr>
          <w:ilvl w:val="0"/>
          <w:numId w:val="16"/>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approved the following appointments recommended by the Governance Committee: </w:t>
      </w:r>
      <w:r w:rsidR="00AD2ED0" w:rsidRPr="00FA57CF">
        <w:rPr>
          <w:rFonts w:asciiTheme="minorBidi" w:hAnsiTheme="minorBidi" w:cstheme="minorBidi"/>
          <w:sz w:val="24"/>
          <w:szCs w:val="24"/>
        </w:rPr>
        <w:t>Governor Renarta Guy to replace Dr Rob Hull as the Board’s appointee to the trustee board of the Students’</w:t>
      </w:r>
      <w:r w:rsidR="00840A0C" w:rsidRPr="00FA57CF">
        <w:rPr>
          <w:rFonts w:asciiTheme="minorBidi" w:hAnsiTheme="minorBidi" w:cstheme="minorBidi"/>
          <w:sz w:val="24"/>
          <w:szCs w:val="24"/>
        </w:rPr>
        <w:t xml:space="preserve"> Union</w:t>
      </w:r>
      <w:r w:rsidR="00AD2ED0" w:rsidRPr="00FA57CF">
        <w:rPr>
          <w:rFonts w:asciiTheme="minorBidi" w:hAnsiTheme="minorBidi" w:cstheme="minorBidi"/>
          <w:sz w:val="24"/>
          <w:szCs w:val="24"/>
        </w:rPr>
        <w:t xml:space="preserve"> from 1 August 2017; incoming Governor Shefaly Yogendra to be appointed to the Governance Committee from 1 August 2017; Governor Fionnuala Duggan to be appointed to the Finance and Resources Committee from 1 August 2017; Ms Catherine McCabe to be appointed a co-opted member of the Audit Committee from 1 </w:t>
      </w:r>
      <w:r w:rsidR="00AD2ED0" w:rsidRPr="00FA57CF">
        <w:rPr>
          <w:rFonts w:asciiTheme="minorBidi" w:hAnsiTheme="minorBidi" w:cstheme="minorBidi"/>
          <w:sz w:val="24"/>
          <w:szCs w:val="24"/>
        </w:rPr>
        <w:lastRenderedPageBreak/>
        <w:t>August 2017</w:t>
      </w:r>
      <w:r w:rsidR="00840A0C" w:rsidRPr="00FA57CF">
        <w:rPr>
          <w:rFonts w:asciiTheme="minorBidi" w:hAnsiTheme="minorBidi" w:cstheme="minorBidi"/>
          <w:sz w:val="24"/>
          <w:szCs w:val="24"/>
        </w:rPr>
        <w:t xml:space="preserve"> (and to continue as a member of the Committee following the start of her term as a Governor in August 2018)</w:t>
      </w:r>
      <w:r w:rsidR="00AD2ED0" w:rsidRPr="00FA57CF">
        <w:rPr>
          <w:rFonts w:asciiTheme="minorBidi" w:hAnsiTheme="minorBidi" w:cstheme="minorBidi"/>
          <w:sz w:val="24"/>
          <w:szCs w:val="24"/>
        </w:rPr>
        <w:t>; Mr Richard Indge to be reappointed as a co-opted member of the Audit Committee until 31 December 2017.</w:t>
      </w:r>
    </w:p>
    <w:p w14:paraId="12A2BD2F" w14:textId="77777777" w:rsidR="006D1A1A" w:rsidRPr="00FA57CF" w:rsidRDefault="006D1A1A" w:rsidP="006D1A1A">
      <w:pPr>
        <w:pStyle w:val="ListParagraph"/>
        <w:tabs>
          <w:tab w:val="left" w:pos="975"/>
        </w:tabs>
        <w:snapToGrid w:val="0"/>
        <w:spacing w:before="240" w:line="312" w:lineRule="auto"/>
        <w:ind w:left="360" w:firstLine="0"/>
        <w:rPr>
          <w:rFonts w:asciiTheme="minorBidi" w:hAnsiTheme="minorBidi" w:cstheme="minorBidi"/>
          <w:sz w:val="24"/>
          <w:szCs w:val="24"/>
        </w:rPr>
      </w:pPr>
    </w:p>
    <w:p w14:paraId="06A51E47" w14:textId="6A93EE3F" w:rsidR="00D94D56" w:rsidRPr="00FA57CF" w:rsidRDefault="00D94D56" w:rsidP="008F3E2A">
      <w:pPr>
        <w:pStyle w:val="Heading2"/>
        <w:rPr>
          <w:rFonts w:asciiTheme="minorBidi" w:hAnsiTheme="minorBidi" w:cstheme="minorBidi"/>
          <w:sz w:val="24"/>
          <w:szCs w:val="24"/>
        </w:rPr>
      </w:pPr>
      <w:r w:rsidRPr="00FA57CF">
        <w:rPr>
          <w:rFonts w:asciiTheme="minorBidi" w:hAnsiTheme="minorBidi" w:cstheme="minorBidi"/>
          <w:sz w:val="24"/>
          <w:szCs w:val="24"/>
        </w:rPr>
        <w:t>11 May 2017</w:t>
      </w:r>
    </w:p>
    <w:p w14:paraId="10B797E6" w14:textId="4D88C502" w:rsidR="00D94D56" w:rsidRPr="00FA57CF" w:rsidRDefault="00D94D56"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w:t>
      </w:r>
      <w:r w:rsidR="00EF56A7" w:rsidRPr="00FA57CF">
        <w:rPr>
          <w:rFonts w:asciiTheme="minorBidi" w:hAnsiTheme="minorBidi" w:cstheme="minorBidi"/>
          <w:bCs/>
          <w:sz w:val="24"/>
          <w:szCs w:val="24"/>
        </w:rPr>
        <w:t xml:space="preserve">the </w:t>
      </w:r>
      <w:r w:rsidRPr="00FA57CF">
        <w:rPr>
          <w:rFonts w:asciiTheme="minorBidi" w:hAnsiTheme="minorBidi" w:cstheme="minorBidi"/>
          <w:bCs/>
          <w:sz w:val="24"/>
          <w:szCs w:val="24"/>
        </w:rPr>
        <w:t>appointment of: Ms Renarta Guy, to commence as an Independent Governor with immediate effect, for an initial term of three years ending on 31 July 2020; Ms Shefaly Yogendra, to commence as an Independent Governor on 1 August 2017, for an initial term of three years ending on 31 July 2020; Mr Timothy Cochrane, to commence as an Independent Governor on 1 August 2018, for an initial term of three years ending on 31 July 2021; Ms Catherine McCabe, to commence as an Independent Governor on 1 August 2018, for an initial term of three years ending on 31 July 2021.</w:t>
      </w:r>
    </w:p>
    <w:p w14:paraId="3D719CD9" w14:textId="77777777" w:rsidR="00D94D56" w:rsidRPr="00FA57CF" w:rsidRDefault="00D94D56" w:rsidP="00D94D56">
      <w:pPr>
        <w:pStyle w:val="ListParagraph"/>
        <w:tabs>
          <w:tab w:val="left" w:pos="975"/>
        </w:tabs>
        <w:snapToGrid w:val="0"/>
        <w:spacing w:before="240" w:after="240" w:line="240" w:lineRule="auto"/>
        <w:ind w:left="284" w:right="425" w:firstLine="0"/>
        <w:rPr>
          <w:rFonts w:asciiTheme="minorBidi" w:hAnsiTheme="minorBidi" w:cstheme="minorBidi"/>
          <w:sz w:val="24"/>
          <w:szCs w:val="24"/>
        </w:rPr>
      </w:pPr>
    </w:p>
    <w:p w14:paraId="2F66F653" w14:textId="6D5DC9FA" w:rsidR="00D94D56" w:rsidRPr="00FA57CF" w:rsidRDefault="00D94D56" w:rsidP="0054450E">
      <w:pPr>
        <w:pStyle w:val="ListParagraph"/>
        <w:numPr>
          <w:ilvl w:val="0"/>
          <w:numId w:val="15"/>
        </w:numPr>
        <w:snapToGrid w:val="0"/>
        <w:spacing w:before="240" w:after="240"/>
        <w:ind w:left="284" w:right="425" w:hanging="284"/>
        <w:rPr>
          <w:rFonts w:asciiTheme="minorBidi" w:hAnsiTheme="minorBidi" w:cstheme="minorBidi"/>
          <w:bCs/>
          <w:sz w:val="24"/>
          <w:szCs w:val="24"/>
        </w:rPr>
      </w:pPr>
      <w:r w:rsidRPr="00FA57CF">
        <w:rPr>
          <w:rFonts w:asciiTheme="minorBidi" w:hAnsiTheme="minorBidi" w:cstheme="minorBidi"/>
          <w:sz w:val="24"/>
          <w:szCs w:val="24"/>
        </w:rPr>
        <w:t>T</w:t>
      </w:r>
      <w:r w:rsidRPr="00FA57CF">
        <w:rPr>
          <w:rFonts w:asciiTheme="minorBidi" w:hAnsiTheme="minorBidi" w:cstheme="minorBidi"/>
          <w:bCs/>
          <w:sz w:val="24"/>
          <w:szCs w:val="24"/>
        </w:rPr>
        <w:t>he Board also confirmed the appointment of Mr Tund</w:t>
      </w:r>
      <w:r w:rsidR="00332E13" w:rsidRPr="00FA57CF">
        <w:rPr>
          <w:rFonts w:asciiTheme="minorBidi" w:hAnsiTheme="minorBidi" w:cstheme="minorBidi"/>
          <w:bCs/>
          <w:sz w:val="24"/>
          <w:szCs w:val="24"/>
        </w:rPr>
        <w:t>e Toki as the Student Governor,</w:t>
      </w:r>
      <w:r w:rsidRPr="00FA57CF">
        <w:rPr>
          <w:rFonts w:asciiTheme="minorBidi" w:hAnsiTheme="minorBidi" w:cstheme="minorBidi"/>
          <w:bCs/>
          <w:sz w:val="24"/>
          <w:szCs w:val="24"/>
        </w:rPr>
        <w:t xml:space="preserve"> to commence on 1 July 2017 with the commencement of his term of office as President of the Students’ Union.</w:t>
      </w:r>
    </w:p>
    <w:p w14:paraId="17C6D7B6" w14:textId="21E12E56" w:rsidR="00B95262" w:rsidRPr="00FA57CF" w:rsidRDefault="00B95262" w:rsidP="008F3E2A">
      <w:pPr>
        <w:pStyle w:val="Heading2"/>
        <w:rPr>
          <w:rFonts w:asciiTheme="minorBidi" w:hAnsiTheme="minorBidi" w:cstheme="minorBidi"/>
          <w:sz w:val="24"/>
          <w:szCs w:val="24"/>
        </w:rPr>
      </w:pPr>
      <w:r w:rsidRPr="00FA57CF">
        <w:rPr>
          <w:rFonts w:asciiTheme="minorBidi" w:hAnsiTheme="minorBidi" w:cstheme="minorBidi"/>
          <w:sz w:val="24"/>
          <w:szCs w:val="24"/>
        </w:rPr>
        <w:t>16 March 2017</w:t>
      </w:r>
    </w:p>
    <w:p w14:paraId="424E20E2" w14:textId="77777777" w:rsidR="00B95262" w:rsidRPr="00FA57CF" w:rsidRDefault="00B95262" w:rsidP="00B95262">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met jointly with the Academic Board. This was followed by the annual general meeting of the Board and a business meeting of the Board.</w:t>
      </w:r>
    </w:p>
    <w:p w14:paraId="4A5047AE" w14:textId="3AB10B60" w:rsidR="00B95262" w:rsidRPr="00FA57CF" w:rsidRDefault="00B95262"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joint meeting of the Board and the Academic Board approved a revised </w:t>
      </w:r>
      <w:hyperlink r:id="rId24" w:history="1">
        <w:r w:rsidRPr="00FA57CF">
          <w:rPr>
            <w:rStyle w:val="Hyperlink"/>
            <w:rFonts w:asciiTheme="minorBidi" w:hAnsiTheme="minorBidi" w:cstheme="minorBidi"/>
            <w:bCs/>
            <w:sz w:val="24"/>
            <w:szCs w:val="24"/>
          </w:rPr>
          <w:t>Student Charter</w:t>
        </w:r>
      </w:hyperlink>
      <w:r w:rsidRPr="00FA57CF">
        <w:rPr>
          <w:rFonts w:asciiTheme="minorBidi" w:hAnsiTheme="minorBidi" w:cstheme="minorBidi"/>
          <w:bCs/>
          <w:sz w:val="24"/>
          <w:szCs w:val="24"/>
        </w:rPr>
        <w:t xml:space="preserve"> following consultation with students and staff as part of the annual review process. </w:t>
      </w:r>
    </w:p>
    <w:p w14:paraId="04DAC64A" w14:textId="0F2B31EC" w:rsidR="00B95262" w:rsidRPr="00FA57CF" w:rsidRDefault="00B95262"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AGM approved the University’s report and annual accounts for 2015-16 (which had been approved by the Board in November 2016), approved the re-appointment of KPMG as external auditors until the next Annual General Meeting, and agreed that the auditors’ remuneration should be in accordance with the terms of their contract and that the Audit Committee should be authorised to deal with the matter.</w:t>
      </w:r>
    </w:p>
    <w:p w14:paraId="40D4B97B" w14:textId="04B4329B" w:rsidR="00387672" w:rsidRPr="00FA57CF" w:rsidRDefault="00DF5852"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w:t>
      </w:r>
      <w:r w:rsidR="00387672" w:rsidRPr="00FA57CF">
        <w:rPr>
          <w:rFonts w:asciiTheme="minorBidi" w:hAnsiTheme="minorBidi" w:cstheme="minorBidi"/>
          <w:bCs/>
          <w:sz w:val="24"/>
          <w:szCs w:val="24"/>
        </w:rPr>
        <w:t>pproved recommendations in respect of tuition fees for admission in the 2018-19 academic year.</w:t>
      </w:r>
    </w:p>
    <w:p w14:paraId="6F1E508B" w14:textId="1EFCF3EB" w:rsidR="00DF5852" w:rsidRDefault="00DF5852"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appointment of Mark Anderson and Cécile Tschirhart to the Governance Committee for an initial three-year term until 31 July 2020.</w:t>
      </w:r>
    </w:p>
    <w:p w14:paraId="6926361E"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00D0D23E" w14:textId="2C472B94" w:rsidR="00B97ADE" w:rsidRPr="00FA57CF" w:rsidRDefault="001E2A86" w:rsidP="008F3E2A">
      <w:pPr>
        <w:pStyle w:val="Heading2"/>
        <w:rPr>
          <w:rFonts w:asciiTheme="minorBidi" w:hAnsiTheme="minorBidi" w:cstheme="minorBidi"/>
          <w:sz w:val="24"/>
          <w:szCs w:val="24"/>
        </w:rPr>
      </w:pPr>
      <w:r w:rsidRPr="00FA57CF">
        <w:rPr>
          <w:rFonts w:asciiTheme="minorBidi" w:hAnsiTheme="minorBidi" w:cstheme="minorBidi"/>
          <w:sz w:val="24"/>
          <w:szCs w:val="24"/>
        </w:rPr>
        <w:lastRenderedPageBreak/>
        <w:t>26 January 2017</w:t>
      </w:r>
    </w:p>
    <w:p w14:paraId="415FA1A9" w14:textId="27774B42" w:rsidR="001E2A86" w:rsidRPr="00FA57CF" w:rsidRDefault="001E2A86" w:rsidP="0054450E">
      <w:pPr>
        <w:pStyle w:val="ListParagraph"/>
        <w:numPr>
          <w:ilvl w:val="0"/>
          <w:numId w:val="14"/>
        </w:numPr>
        <w:snapToGrid w:val="0"/>
        <w:spacing w:before="240" w:after="240" w:line="312" w:lineRule="auto"/>
        <w:ind w:left="426" w:right="95" w:hanging="720"/>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appointment of Ms Fionnuala Duggan as an Independent Governor with immediate effect, for an initial term of three years ending on 31 July 2019. </w:t>
      </w:r>
    </w:p>
    <w:p w14:paraId="2D0A07C8" w14:textId="37ACCC17" w:rsidR="00B97ADE" w:rsidRPr="00FA57CF" w:rsidRDefault="008F3E2A" w:rsidP="008F3E2A">
      <w:pPr>
        <w:pStyle w:val="Heading2"/>
        <w:rPr>
          <w:rFonts w:asciiTheme="minorBidi" w:hAnsiTheme="minorBidi" w:cstheme="minorBidi"/>
          <w:sz w:val="24"/>
          <w:szCs w:val="24"/>
        </w:rPr>
      </w:pPr>
      <w:r w:rsidRPr="00FA57CF">
        <w:rPr>
          <w:rFonts w:asciiTheme="minorBidi" w:hAnsiTheme="minorBidi" w:cstheme="minorBidi"/>
          <w:sz w:val="24"/>
          <w:szCs w:val="24"/>
        </w:rPr>
        <w:t>2</w:t>
      </w:r>
      <w:r w:rsidR="00B97ADE" w:rsidRPr="00FA57CF">
        <w:rPr>
          <w:rFonts w:asciiTheme="minorBidi" w:hAnsiTheme="minorBidi" w:cstheme="minorBidi"/>
          <w:sz w:val="24"/>
          <w:szCs w:val="24"/>
        </w:rPr>
        <w:t>9 November 2016</w:t>
      </w:r>
    </w:p>
    <w:p w14:paraId="74D94EA8" w14:textId="74AB9B47"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recommendation that </w:t>
      </w:r>
      <w:r w:rsidR="005D7C69" w:rsidRPr="00FA57CF">
        <w:rPr>
          <w:rFonts w:asciiTheme="minorBidi" w:hAnsiTheme="minorBidi" w:cstheme="minorBidi"/>
          <w:bCs/>
          <w:sz w:val="24"/>
          <w:szCs w:val="24"/>
        </w:rPr>
        <w:t xml:space="preserve">the </w:t>
      </w:r>
      <w:r w:rsidRPr="00FA57CF">
        <w:rPr>
          <w:rFonts w:asciiTheme="minorBidi" w:hAnsiTheme="minorBidi" w:cstheme="minorBidi"/>
          <w:bCs/>
          <w:sz w:val="24"/>
          <w:szCs w:val="24"/>
        </w:rPr>
        <w:t xml:space="preserve">University </w:t>
      </w:r>
      <w:r w:rsidR="005D7C69" w:rsidRPr="00FA57CF">
        <w:rPr>
          <w:rFonts w:asciiTheme="minorBidi" w:hAnsiTheme="minorBidi" w:cstheme="minorBidi"/>
          <w:bCs/>
          <w:sz w:val="24"/>
          <w:szCs w:val="24"/>
        </w:rPr>
        <w:t xml:space="preserve">should apply to </w:t>
      </w:r>
      <w:r w:rsidRPr="00FA57CF">
        <w:rPr>
          <w:rFonts w:asciiTheme="minorBidi" w:hAnsiTheme="minorBidi" w:cstheme="minorBidi"/>
          <w:bCs/>
          <w:sz w:val="24"/>
          <w:szCs w:val="24"/>
        </w:rPr>
        <w:t>enter Year 2 of the Teaching Excellence Framework (TEF).</w:t>
      </w:r>
    </w:p>
    <w:p w14:paraId="77C6EE37" w14:textId="7670F0BF"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The Board considered a report on One Campus| One Community</w:t>
      </w:r>
      <w:r w:rsidR="00F51B77" w:rsidRPr="00FA57CF">
        <w:rPr>
          <w:rFonts w:asciiTheme="minorBidi" w:hAnsiTheme="minorBidi" w:cstheme="minorBidi"/>
          <w:bCs/>
          <w:sz w:val="24"/>
          <w:szCs w:val="24"/>
        </w:rPr>
        <w:t xml:space="preserve"> (OC l OC)</w:t>
      </w:r>
      <w:r w:rsidR="005D7C69" w:rsidRPr="00FA57CF">
        <w:rPr>
          <w:rFonts w:asciiTheme="minorBidi" w:hAnsiTheme="minorBidi" w:cstheme="minorBidi"/>
          <w:bCs/>
          <w:sz w:val="24"/>
          <w:szCs w:val="24"/>
        </w:rPr>
        <w:t>, and agreed that the University should continue to develop options for discussion at the OC l OC Governor Oversight Group and the Finance and Resources Committee, and should continue to progress planning</w:t>
      </w:r>
      <w:r w:rsidRPr="00FA57CF">
        <w:rPr>
          <w:rFonts w:asciiTheme="minorBidi" w:hAnsiTheme="minorBidi" w:cstheme="minorBidi"/>
          <w:bCs/>
          <w:sz w:val="24"/>
          <w:szCs w:val="24"/>
        </w:rPr>
        <w:t xml:space="preserve">. </w:t>
      </w:r>
    </w:p>
    <w:p w14:paraId="7B37D021" w14:textId="3668C6E8"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University’s Financial </w:t>
      </w:r>
      <w:r w:rsidR="005D7C69" w:rsidRPr="00FA57CF">
        <w:rPr>
          <w:rFonts w:asciiTheme="minorBidi" w:hAnsiTheme="minorBidi" w:cstheme="minorBidi"/>
          <w:bCs/>
          <w:sz w:val="24"/>
          <w:szCs w:val="24"/>
        </w:rPr>
        <w:t>S</w:t>
      </w:r>
      <w:r w:rsidRPr="00FA57CF">
        <w:rPr>
          <w:rFonts w:asciiTheme="minorBidi" w:hAnsiTheme="minorBidi" w:cstheme="minorBidi"/>
          <w:bCs/>
          <w:sz w:val="24"/>
          <w:szCs w:val="24"/>
        </w:rPr>
        <w:t xml:space="preserve">tatements </w:t>
      </w:r>
      <w:r w:rsidR="005D7C69" w:rsidRPr="00FA57CF">
        <w:rPr>
          <w:rFonts w:asciiTheme="minorBidi" w:hAnsiTheme="minorBidi" w:cstheme="minorBidi"/>
          <w:bCs/>
          <w:sz w:val="24"/>
          <w:szCs w:val="24"/>
        </w:rPr>
        <w:t xml:space="preserve">for </w:t>
      </w:r>
      <w:r w:rsidRPr="00FA57CF">
        <w:rPr>
          <w:rFonts w:asciiTheme="minorBidi" w:hAnsiTheme="minorBidi" w:cstheme="minorBidi"/>
          <w:bCs/>
          <w:sz w:val="24"/>
          <w:szCs w:val="24"/>
        </w:rPr>
        <w:t>2015/16. Once ready for publication, the financial statements w</w:t>
      </w:r>
      <w:r w:rsidR="005D7C69" w:rsidRPr="00FA57CF">
        <w:rPr>
          <w:rFonts w:asciiTheme="minorBidi" w:hAnsiTheme="minorBidi" w:cstheme="minorBidi"/>
          <w:bCs/>
          <w:sz w:val="24"/>
          <w:szCs w:val="24"/>
        </w:rPr>
        <w:t>ill</w:t>
      </w:r>
      <w:r w:rsidRPr="00FA57CF">
        <w:rPr>
          <w:rFonts w:asciiTheme="minorBidi" w:hAnsiTheme="minorBidi" w:cstheme="minorBidi"/>
          <w:bCs/>
          <w:sz w:val="24"/>
          <w:szCs w:val="24"/>
        </w:rPr>
        <w:t xml:space="preserve"> be published on the </w:t>
      </w:r>
      <w:hyperlink r:id="rId25"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17376572" w14:textId="6CA37F74"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 xml:space="preserve">The Board approved </w:t>
      </w:r>
      <w:r w:rsidR="00DE0E21" w:rsidRPr="00FA57CF">
        <w:rPr>
          <w:rFonts w:asciiTheme="minorBidi" w:hAnsiTheme="minorBidi" w:cstheme="minorBidi"/>
          <w:bCs/>
          <w:sz w:val="24"/>
          <w:szCs w:val="24"/>
        </w:rPr>
        <w:t>components of the University’s Annual Accountability Returns for submission to HEFCE, including</w:t>
      </w:r>
      <w:r w:rsidR="00C63076" w:rsidRPr="00FA57CF">
        <w:rPr>
          <w:rFonts w:asciiTheme="minorBidi" w:hAnsiTheme="minorBidi" w:cstheme="minorBidi"/>
          <w:bCs/>
          <w:sz w:val="24"/>
          <w:szCs w:val="24"/>
        </w:rPr>
        <w:t>:</w:t>
      </w:r>
      <w:r w:rsidR="00DE0E21" w:rsidRPr="00FA57CF">
        <w:rPr>
          <w:rFonts w:asciiTheme="minorBidi" w:hAnsiTheme="minorBidi" w:cstheme="minorBidi"/>
          <w:bCs/>
          <w:sz w:val="24"/>
          <w:szCs w:val="24"/>
        </w:rPr>
        <w:t xml:space="preserve"> </w:t>
      </w:r>
      <w:r w:rsidRPr="00FA57CF">
        <w:rPr>
          <w:rFonts w:asciiTheme="minorBidi" w:hAnsiTheme="minorBidi" w:cstheme="minorBidi"/>
          <w:bCs/>
          <w:sz w:val="24"/>
          <w:szCs w:val="24"/>
        </w:rPr>
        <w:t xml:space="preserve">the </w:t>
      </w:r>
      <w:r w:rsidR="00DE0E21" w:rsidRPr="00FA57CF">
        <w:rPr>
          <w:rFonts w:asciiTheme="minorBidi" w:hAnsiTheme="minorBidi" w:cstheme="minorBidi"/>
          <w:bCs/>
          <w:sz w:val="24"/>
          <w:szCs w:val="24"/>
        </w:rPr>
        <w:t xml:space="preserve">Annual Assurance </w:t>
      </w:r>
      <w:r w:rsidR="00114102" w:rsidRPr="00FA57CF">
        <w:rPr>
          <w:rFonts w:asciiTheme="minorBidi" w:hAnsiTheme="minorBidi" w:cstheme="minorBidi"/>
          <w:bCs/>
          <w:sz w:val="24"/>
          <w:szCs w:val="24"/>
        </w:rPr>
        <w:t>Return</w:t>
      </w:r>
      <w:r w:rsidR="00DE0E21" w:rsidRPr="00FA57CF">
        <w:rPr>
          <w:rFonts w:asciiTheme="minorBidi" w:hAnsiTheme="minorBidi" w:cstheme="minorBidi"/>
          <w:bCs/>
          <w:sz w:val="24"/>
          <w:szCs w:val="24"/>
        </w:rPr>
        <w:t xml:space="preserve">, the </w:t>
      </w:r>
      <w:r w:rsidRPr="00FA57CF">
        <w:rPr>
          <w:rFonts w:asciiTheme="minorBidi" w:hAnsiTheme="minorBidi" w:cstheme="minorBidi"/>
          <w:bCs/>
          <w:sz w:val="24"/>
          <w:szCs w:val="24"/>
        </w:rPr>
        <w:t>Value for Money report</w:t>
      </w:r>
      <w:r w:rsidR="00DE0E21" w:rsidRPr="00FA57CF">
        <w:rPr>
          <w:rFonts w:asciiTheme="minorBidi" w:hAnsiTheme="minorBidi" w:cstheme="minorBidi"/>
          <w:bCs/>
          <w:sz w:val="24"/>
          <w:szCs w:val="24"/>
        </w:rPr>
        <w:t>, the Annual Sustainability Assurance Report (ASSUR), the Annual Report of the Audit Committee, the Internal Audit Annual Report, the financial commentary on past performance and future prospects, the external auditors’ ISA 260 letter (management letter)</w:t>
      </w:r>
      <w:r w:rsidR="00EE00EB" w:rsidRPr="00FA57CF">
        <w:rPr>
          <w:rFonts w:asciiTheme="minorBidi" w:hAnsiTheme="minorBidi" w:cstheme="minorBidi"/>
          <w:bCs/>
          <w:sz w:val="24"/>
          <w:szCs w:val="24"/>
        </w:rPr>
        <w:t>,</w:t>
      </w:r>
      <w:r w:rsidR="00DE0E21" w:rsidRPr="00FA57CF">
        <w:rPr>
          <w:rFonts w:asciiTheme="minorBidi" w:hAnsiTheme="minorBidi" w:cstheme="minorBidi"/>
          <w:bCs/>
          <w:sz w:val="24"/>
          <w:szCs w:val="24"/>
        </w:rPr>
        <w:t xml:space="preserve"> and the external audit letter of representation</w:t>
      </w:r>
      <w:r w:rsidRPr="00FA57CF">
        <w:rPr>
          <w:rFonts w:asciiTheme="minorBidi" w:hAnsiTheme="minorBidi" w:cstheme="minorBidi"/>
          <w:bCs/>
          <w:sz w:val="24"/>
          <w:szCs w:val="24"/>
        </w:rPr>
        <w:t>.</w:t>
      </w:r>
    </w:p>
    <w:p w14:paraId="2355FC1E" w14:textId="40C21F8A" w:rsidR="0032283F" w:rsidRPr="00FA57CF" w:rsidRDefault="0032283F"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Annual Report to HEFCE on the University’s compliance with the Prevent duty and authorised the Chair of the Board to sign it. </w:t>
      </w:r>
    </w:p>
    <w:p w14:paraId="7298BCDD" w14:textId="69C69077"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w:t>
      </w:r>
      <w:r w:rsidR="0032283F" w:rsidRPr="00FA57CF">
        <w:rPr>
          <w:rFonts w:asciiTheme="minorBidi" w:hAnsiTheme="minorBidi" w:cstheme="minorBidi"/>
          <w:bCs/>
          <w:sz w:val="24"/>
          <w:szCs w:val="24"/>
        </w:rPr>
        <w:t xml:space="preserve">, </w:t>
      </w:r>
      <w:r w:rsidRPr="00FA57CF">
        <w:rPr>
          <w:rFonts w:asciiTheme="minorBidi" w:hAnsiTheme="minorBidi" w:cstheme="minorBidi"/>
          <w:bCs/>
          <w:sz w:val="24"/>
          <w:szCs w:val="24"/>
        </w:rPr>
        <w:t>the Board approved a number of nominations for the award of an appropriate honorary doctorate of the University.</w:t>
      </w:r>
    </w:p>
    <w:p w14:paraId="5D9D16BA" w14:textId="77DEB6EF" w:rsidR="00B97ADE" w:rsidRPr="00FA57CF" w:rsidRDefault="00B97ADE" w:rsidP="0054450E">
      <w:pPr>
        <w:pStyle w:val="ListParagraph"/>
        <w:numPr>
          <w:ilvl w:val="0"/>
          <w:numId w:val="13"/>
        </w:numPr>
        <w:tabs>
          <w:tab w:val="left" w:pos="975"/>
        </w:tabs>
        <w:snapToGrid w:val="0"/>
        <w:spacing w:before="240" w:line="312" w:lineRule="auto"/>
        <w:ind w:left="426" w:hanging="426"/>
        <w:rPr>
          <w:rStyle w:val="Hyperlink"/>
          <w:rFonts w:asciiTheme="minorBidi" w:hAnsiTheme="minorBidi" w:cstheme="minorBidi"/>
          <w:bCs/>
          <w:sz w:val="24"/>
          <w:szCs w:val="24"/>
        </w:rPr>
      </w:pPr>
      <w:r w:rsidRPr="00FA57CF">
        <w:rPr>
          <w:rFonts w:asciiTheme="minorBidi" w:hAnsiTheme="minorBidi" w:cstheme="minorBidi"/>
          <w:bCs/>
          <w:sz w:val="24"/>
          <w:szCs w:val="24"/>
        </w:rPr>
        <w:t xml:space="preserve">The Board approved minor amendments to the Governance Committee’s </w:t>
      </w:r>
      <w:r w:rsidR="00EE58AF" w:rsidRPr="00FA57CF">
        <w:rPr>
          <w:rFonts w:asciiTheme="minorBidi" w:hAnsiTheme="minorBidi" w:cstheme="minorBidi"/>
          <w:bCs/>
          <w:sz w:val="24"/>
          <w:szCs w:val="24"/>
        </w:rPr>
        <w:fldChar w:fldCharType="begin"/>
      </w:r>
      <w:r w:rsidR="00EE58AF" w:rsidRPr="00FA57CF">
        <w:rPr>
          <w:rFonts w:asciiTheme="minorBidi" w:hAnsiTheme="minorBidi" w:cstheme="minorBidi"/>
          <w:bCs/>
          <w:sz w:val="24"/>
          <w:szCs w:val="24"/>
        </w:rPr>
        <w:instrText xml:space="preserve"> HYPERLINK "http://www.londonmet.ac.uk/about/corporate-governance/board-of-governors/sub-committees-of-the-board/" </w:instrText>
      </w:r>
      <w:r w:rsidR="00EE58AF" w:rsidRPr="00FA57CF">
        <w:rPr>
          <w:rFonts w:asciiTheme="minorBidi" w:hAnsiTheme="minorBidi" w:cstheme="minorBidi"/>
          <w:bCs/>
          <w:sz w:val="24"/>
          <w:szCs w:val="24"/>
        </w:rPr>
      </w:r>
      <w:r w:rsidR="00EE58AF" w:rsidRPr="00FA57CF">
        <w:rPr>
          <w:rFonts w:asciiTheme="minorBidi" w:hAnsiTheme="minorBidi" w:cstheme="minorBidi"/>
          <w:bCs/>
          <w:sz w:val="24"/>
          <w:szCs w:val="24"/>
        </w:rPr>
        <w:fldChar w:fldCharType="separate"/>
      </w:r>
      <w:r w:rsidRPr="00FA57CF">
        <w:rPr>
          <w:rStyle w:val="Hyperlink"/>
          <w:rFonts w:asciiTheme="minorBidi" w:hAnsiTheme="minorBidi" w:cstheme="minorBidi"/>
          <w:bCs/>
          <w:sz w:val="24"/>
          <w:szCs w:val="24"/>
        </w:rPr>
        <w:t>Terms of Reference</w:t>
      </w:r>
      <w:r w:rsidR="002D2B24" w:rsidRPr="00FA57CF">
        <w:rPr>
          <w:rStyle w:val="Hyperlink"/>
          <w:rFonts w:asciiTheme="minorBidi" w:hAnsiTheme="minorBidi" w:cstheme="minorBidi"/>
          <w:bCs/>
          <w:sz w:val="24"/>
          <w:szCs w:val="24"/>
        </w:rPr>
        <w:t>.</w:t>
      </w:r>
    </w:p>
    <w:p w14:paraId="61C4E19A" w14:textId="0770F15B" w:rsidR="00F51B77" w:rsidRPr="00FA57CF" w:rsidRDefault="00EE58AF"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color w:val="000000" w:themeColor="text1"/>
          <w:sz w:val="24"/>
          <w:szCs w:val="24"/>
        </w:rPr>
      </w:pPr>
      <w:r w:rsidRPr="00FA57CF">
        <w:rPr>
          <w:rFonts w:asciiTheme="minorBidi" w:hAnsiTheme="minorBidi" w:cstheme="minorBidi"/>
          <w:bCs/>
          <w:sz w:val="24"/>
          <w:szCs w:val="24"/>
        </w:rPr>
        <w:fldChar w:fldCharType="end"/>
      </w:r>
      <w:r w:rsidR="00DE0E21" w:rsidRPr="00FA57CF">
        <w:rPr>
          <w:rFonts w:asciiTheme="minorBidi" w:hAnsiTheme="minorBidi" w:cstheme="minorBidi"/>
          <w:bCs/>
          <w:color w:val="000000" w:themeColor="text1"/>
          <w:sz w:val="24"/>
          <w:szCs w:val="24"/>
        </w:rPr>
        <w:t xml:space="preserve">The Board approved recommendations from the Governance Committee that Mr Michael Murphy should be appointed to a second term as an Independent Governor, </w:t>
      </w:r>
      <w:r w:rsidR="00F51B77" w:rsidRPr="00FA57CF">
        <w:rPr>
          <w:rFonts w:asciiTheme="minorBidi" w:hAnsiTheme="minorBidi" w:cstheme="minorBidi"/>
          <w:bCs/>
          <w:color w:val="000000" w:themeColor="text1"/>
          <w:sz w:val="24"/>
          <w:szCs w:val="24"/>
        </w:rPr>
        <w:t>commencing on 1 August 2017</w:t>
      </w:r>
      <w:r w:rsidR="00DE0E21" w:rsidRPr="00FA57CF">
        <w:rPr>
          <w:rFonts w:asciiTheme="minorBidi" w:hAnsiTheme="minorBidi" w:cstheme="minorBidi"/>
          <w:bCs/>
          <w:color w:val="000000" w:themeColor="text1"/>
          <w:sz w:val="24"/>
          <w:szCs w:val="24"/>
        </w:rPr>
        <w:t>; that Mr Mick Mannion should be appointed as a co-opted member of the Finance and Resources Committee; and that Governor Harini Iyengar should be appointed to the Audit Committee.</w:t>
      </w:r>
    </w:p>
    <w:p w14:paraId="64A7210C" w14:textId="65C56DA5" w:rsidR="00DE0E21" w:rsidRPr="00FA57CF" w:rsidRDefault="00F51B77"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The Board confirmed the appointment of Ms Cécile Tschirhart as the Academic Governor, following an election among the members of the Academic Board.</w:t>
      </w:r>
      <w:r w:rsidR="00DE0E21" w:rsidRPr="00FA57CF">
        <w:rPr>
          <w:rFonts w:asciiTheme="minorBidi" w:hAnsiTheme="minorBidi" w:cstheme="minorBidi"/>
          <w:bCs/>
          <w:sz w:val="24"/>
          <w:szCs w:val="24"/>
        </w:rPr>
        <w:t xml:space="preserve"> </w:t>
      </w:r>
    </w:p>
    <w:p w14:paraId="4827C419" w14:textId="77777777" w:rsidR="00D94D56" w:rsidRPr="00FA57CF" w:rsidRDefault="00D94D56" w:rsidP="00D94D56">
      <w:pPr>
        <w:pStyle w:val="ListParagraph"/>
        <w:tabs>
          <w:tab w:val="left" w:pos="975"/>
        </w:tabs>
        <w:snapToGrid w:val="0"/>
        <w:spacing w:before="240" w:line="312" w:lineRule="auto"/>
        <w:ind w:left="426" w:firstLine="0"/>
        <w:rPr>
          <w:rFonts w:asciiTheme="minorBidi" w:hAnsiTheme="minorBidi" w:cstheme="minorBidi"/>
          <w:bCs/>
          <w:sz w:val="24"/>
          <w:szCs w:val="24"/>
        </w:rPr>
      </w:pPr>
    </w:p>
    <w:p w14:paraId="20678D47" w14:textId="04635064" w:rsidR="00627F4C" w:rsidRPr="00FA57CF" w:rsidRDefault="00627F4C" w:rsidP="008F3E2A">
      <w:pPr>
        <w:pStyle w:val="Heading2"/>
        <w:rPr>
          <w:rFonts w:asciiTheme="minorBidi" w:hAnsiTheme="minorBidi" w:cstheme="minorBidi"/>
          <w:sz w:val="24"/>
          <w:szCs w:val="24"/>
        </w:rPr>
      </w:pPr>
      <w:r w:rsidRPr="00FA57CF">
        <w:rPr>
          <w:rFonts w:asciiTheme="minorBidi" w:hAnsiTheme="minorBidi" w:cstheme="minorBidi"/>
          <w:sz w:val="24"/>
          <w:szCs w:val="24"/>
        </w:rPr>
        <w:t>6 October 2016</w:t>
      </w:r>
    </w:p>
    <w:p w14:paraId="67503117" w14:textId="77777777" w:rsidR="00627F4C" w:rsidRPr="00FA57CF" w:rsidRDefault="00627F4C" w:rsidP="0054450E">
      <w:pPr>
        <w:pStyle w:val="ListParagraph"/>
        <w:numPr>
          <w:ilvl w:val="0"/>
          <w:numId w:val="1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On the recommendation of the Governance Committee, the Board approved the extension of the terms of office of Governors Ann Minogue and Dianne Willcocks by one year, to 31 July 2018. </w:t>
      </w:r>
    </w:p>
    <w:p w14:paraId="460B5CB4" w14:textId="3CF04227" w:rsidR="00627F4C" w:rsidRPr="00FA57CF" w:rsidRDefault="00627F4C" w:rsidP="0054450E">
      <w:pPr>
        <w:pStyle w:val="ListParagraph"/>
        <w:numPr>
          <w:ilvl w:val="0"/>
          <w:numId w:val="1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confirmed the appointment of Alex Tarry as the Staff Governor following the conclusion of elections. </w:t>
      </w:r>
    </w:p>
    <w:p w14:paraId="3FA3A7A6" w14:textId="5C0850A9" w:rsidR="00627F4C" w:rsidRPr="00FA57CF" w:rsidRDefault="00627F4C" w:rsidP="0054450E">
      <w:pPr>
        <w:pStyle w:val="ListParagraph"/>
        <w:numPr>
          <w:ilvl w:val="0"/>
          <w:numId w:val="1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appointment of Baron Anyangwe as a co-opted member of the Finance and Resources Committee for an initial term of three years.</w:t>
      </w:r>
    </w:p>
    <w:p w14:paraId="2C9646FE" w14:textId="79F6FC21" w:rsidR="00627F4C" w:rsidRDefault="00627F4C" w:rsidP="0054450E">
      <w:pPr>
        <w:pStyle w:val="ListParagraph"/>
        <w:numPr>
          <w:ilvl w:val="0"/>
          <w:numId w:val="1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renewal of the University’s overdraft facility with Barclays Bank.</w:t>
      </w:r>
    </w:p>
    <w:p w14:paraId="13337906"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6A174428" w14:textId="731FC2CF" w:rsidR="00D459E8" w:rsidRPr="00FA57CF" w:rsidRDefault="00D459E8" w:rsidP="008F3E2A">
      <w:pPr>
        <w:pStyle w:val="Heading2"/>
        <w:rPr>
          <w:rFonts w:asciiTheme="minorBidi" w:hAnsiTheme="minorBidi" w:cstheme="minorBidi"/>
          <w:sz w:val="24"/>
          <w:szCs w:val="24"/>
        </w:rPr>
      </w:pPr>
      <w:r w:rsidRPr="00FA57CF">
        <w:rPr>
          <w:rFonts w:asciiTheme="minorBidi" w:hAnsiTheme="minorBidi" w:cstheme="minorBidi"/>
          <w:sz w:val="24"/>
          <w:szCs w:val="24"/>
        </w:rPr>
        <w:t>30 June 2016</w:t>
      </w:r>
    </w:p>
    <w:p w14:paraId="67A2682C" w14:textId="12224613" w:rsidR="000372DB" w:rsidRPr="00FA57CF" w:rsidRDefault="00D459E8"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appointment of Mark Anderson as Chair </w:t>
      </w:r>
      <w:r w:rsidR="00AE5D2D" w:rsidRPr="00FA57CF">
        <w:rPr>
          <w:rFonts w:asciiTheme="minorBidi" w:hAnsiTheme="minorBidi" w:cstheme="minorBidi"/>
          <w:bCs/>
          <w:sz w:val="24"/>
          <w:szCs w:val="24"/>
        </w:rPr>
        <w:t xml:space="preserve">of the Board </w:t>
      </w:r>
      <w:r w:rsidRPr="00FA57CF">
        <w:rPr>
          <w:rFonts w:asciiTheme="minorBidi" w:hAnsiTheme="minorBidi" w:cstheme="minorBidi"/>
          <w:bCs/>
          <w:sz w:val="24"/>
          <w:szCs w:val="24"/>
        </w:rPr>
        <w:t xml:space="preserve">and as an Independent Governor, to succeed Clive Jones CBE as Chair at a date to be determined; approved the appointment of Harini Iyengar and Shaun Williams as Independent Governors to commence on 1 August 2016; and ratified the appointment of Florence Onwumere (the newly elected President of the Students’ Union) as Student Governor, to commence with the commencement of her term as </w:t>
      </w:r>
      <w:r w:rsidR="0047700F" w:rsidRPr="00FA57CF">
        <w:rPr>
          <w:rFonts w:asciiTheme="minorBidi" w:hAnsiTheme="minorBidi" w:cstheme="minorBidi"/>
          <w:bCs/>
          <w:sz w:val="24"/>
          <w:szCs w:val="24"/>
        </w:rPr>
        <w:t xml:space="preserve">Students’ Union </w:t>
      </w:r>
      <w:r w:rsidRPr="00FA57CF">
        <w:rPr>
          <w:rFonts w:asciiTheme="minorBidi" w:hAnsiTheme="minorBidi" w:cstheme="minorBidi"/>
          <w:bCs/>
          <w:sz w:val="24"/>
          <w:szCs w:val="24"/>
        </w:rPr>
        <w:t xml:space="preserve">President on 1 July 2016. Further details about the appointment of </w:t>
      </w:r>
      <w:hyperlink r:id="rId26" w:history="1">
        <w:r w:rsidRPr="00FA57CF">
          <w:rPr>
            <w:rStyle w:val="Hyperlink"/>
            <w:rFonts w:asciiTheme="minorBidi" w:hAnsiTheme="minorBidi" w:cstheme="minorBidi"/>
            <w:bCs/>
            <w:sz w:val="24"/>
            <w:szCs w:val="24"/>
          </w:rPr>
          <w:t>Mark Anderson</w:t>
        </w:r>
      </w:hyperlink>
      <w:r w:rsidRPr="00FA57CF">
        <w:rPr>
          <w:rFonts w:asciiTheme="minorBidi" w:hAnsiTheme="minorBidi" w:cstheme="minorBidi"/>
          <w:bCs/>
          <w:sz w:val="24"/>
          <w:szCs w:val="24"/>
        </w:rPr>
        <w:t xml:space="preserve">, </w:t>
      </w:r>
      <w:hyperlink r:id="rId27" w:history="1">
        <w:r w:rsidRPr="00FA57CF">
          <w:rPr>
            <w:rStyle w:val="Hyperlink"/>
            <w:rFonts w:asciiTheme="minorBidi" w:hAnsiTheme="minorBidi" w:cstheme="minorBidi"/>
            <w:bCs/>
            <w:sz w:val="24"/>
            <w:szCs w:val="24"/>
          </w:rPr>
          <w:t>Harini I</w:t>
        </w:r>
        <w:r w:rsidR="00620BE8" w:rsidRPr="00FA57CF">
          <w:rPr>
            <w:rStyle w:val="Hyperlink"/>
            <w:rFonts w:asciiTheme="minorBidi" w:hAnsiTheme="minorBidi" w:cstheme="minorBidi"/>
            <w:bCs/>
            <w:sz w:val="24"/>
            <w:szCs w:val="24"/>
          </w:rPr>
          <w:t>yengar</w:t>
        </w:r>
      </w:hyperlink>
      <w:r w:rsidR="00620BE8" w:rsidRPr="00FA57CF">
        <w:rPr>
          <w:rFonts w:asciiTheme="minorBidi" w:hAnsiTheme="minorBidi" w:cstheme="minorBidi"/>
          <w:bCs/>
          <w:sz w:val="24"/>
          <w:szCs w:val="24"/>
        </w:rPr>
        <w:t xml:space="preserve"> and </w:t>
      </w:r>
      <w:hyperlink r:id="rId28" w:history="1">
        <w:r w:rsidR="00620BE8" w:rsidRPr="00FA57CF">
          <w:rPr>
            <w:rStyle w:val="Hyperlink"/>
            <w:rFonts w:asciiTheme="minorBidi" w:hAnsiTheme="minorBidi" w:cstheme="minorBidi"/>
            <w:bCs/>
            <w:sz w:val="24"/>
            <w:szCs w:val="24"/>
          </w:rPr>
          <w:t>Shaun Williams</w:t>
        </w:r>
      </w:hyperlink>
      <w:r w:rsidR="00620BE8" w:rsidRPr="00FA57CF">
        <w:rPr>
          <w:rFonts w:asciiTheme="minorBidi" w:hAnsiTheme="minorBidi" w:cstheme="minorBidi"/>
          <w:bCs/>
          <w:sz w:val="24"/>
          <w:szCs w:val="24"/>
        </w:rPr>
        <w:t xml:space="preserve"> are available on the University’s </w:t>
      </w:r>
      <w:hyperlink r:id="rId29" w:history="1">
        <w:r w:rsidR="00620BE8" w:rsidRPr="00FA57CF">
          <w:rPr>
            <w:rStyle w:val="Hyperlink"/>
            <w:rFonts w:asciiTheme="minorBidi" w:hAnsiTheme="minorBidi" w:cstheme="minorBidi"/>
            <w:bCs/>
            <w:sz w:val="24"/>
            <w:szCs w:val="24"/>
          </w:rPr>
          <w:t>website</w:t>
        </w:r>
      </w:hyperlink>
      <w:r w:rsidR="000372DB" w:rsidRPr="00FA57CF">
        <w:rPr>
          <w:rFonts w:asciiTheme="minorBidi" w:hAnsiTheme="minorBidi" w:cstheme="minorBidi"/>
          <w:bCs/>
          <w:sz w:val="24"/>
          <w:szCs w:val="24"/>
        </w:rPr>
        <w:t xml:space="preserve">. </w:t>
      </w:r>
    </w:p>
    <w:p w14:paraId="1C6691BB" w14:textId="4A579ECC" w:rsidR="000372DB" w:rsidRPr="00FA57CF" w:rsidRDefault="000372DB"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also approved the appointment of Mark Anderson and Shaun Williams to the Finance and Resources Committee, and the reappointment of Jane Broadbent and Avnish </w:t>
      </w:r>
      <w:proofErr w:type="spellStart"/>
      <w:r w:rsidRPr="00FA57CF">
        <w:rPr>
          <w:rFonts w:asciiTheme="minorBidi" w:hAnsiTheme="minorBidi" w:cstheme="minorBidi"/>
          <w:bCs/>
          <w:sz w:val="24"/>
          <w:szCs w:val="24"/>
        </w:rPr>
        <w:t>Savjani</w:t>
      </w:r>
      <w:proofErr w:type="spellEnd"/>
      <w:r w:rsidRPr="00FA57CF">
        <w:rPr>
          <w:rFonts w:asciiTheme="minorBidi" w:hAnsiTheme="minorBidi" w:cstheme="minorBidi"/>
          <w:bCs/>
          <w:sz w:val="24"/>
          <w:szCs w:val="24"/>
        </w:rPr>
        <w:t xml:space="preserve"> as co-opted members of the Audit Committee. </w:t>
      </w:r>
    </w:p>
    <w:p w14:paraId="0B761C46" w14:textId="1DF911A4" w:rsidR="00620BE8" w:rsidRPr="00FA57CF" w:rsidRDefault="0047700F"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agreed that the One Campus l One Community </w:t>
      </w:r>
      <w:r w:rsidR="00C2500B" w:rsidRPr="00FA57CF">
        <w:rPr>
          <w:rFonts w:asciiTheme="minorBidi" w:hAnsiTheme="minorBidi" w:cstheme="minorBidi"/>
          <w:bCs/>
          <w:sz w:val="24"/>
          <w:szCs w:val="24"/>
        </w:rPr>
        <w:t>(OC l OC) programme should continue</w:t>
      </w:r>
      <w:r w:rsidR="00D03E84" w:rsidRPr="00FA57CF">
        <w:rPr>
          <w:rFonts w:asciiTheme="minorBidi" w:hAnsiTheme="minorBidi" w:cstheme="minorBidi"/>
          <w:bCs/>
          <w:sz w:val="24"/>
          <w:szCs w:val="24"/>
        </w:rPr>
        <w:t>, and that</w:t>
      </w:r>
      <w:r w:rsidR="00C2500B" w:rsidRPr="00FA57CF">
        <w:rPr>
          <w:rFonts w:asciiTheme="minorBidi" w:hAnsiTheme="minorBidi" w:cstheme="minorBidi"/>
          <w:bCs/>
          <w:sz w:val="24"/>
          <w:szCs w:val="24"/>
        </w:rPr>
        <w:t xml:space="preserve"> </w:t>
      </w:r>
      <w:r w:rsidR="00D03E84" w:rsidRPr="00FA57CF">
        <w:rPr>
          <w:rFonts w:asciiTheme="minorBidi" w:hAnsiTheme="minorBidi" w:cstheme="minorBidi"/>
          <w:bCs/>
          <w:sz w:val="24"/>
          <w:szCs w:val="24"/>
        </w:rPr>
        <w:t>a</w:t>
      </w:r>
      <w:r w:rsidR="00C2500B" w:rsidRPr="00FA57CF">
        <w:rPr>
          <w:rFonts w:asciiTheme="minorBidi" w:hAnsiTheme="minorBidi" w:cstheme="minorBidi"/>
          <w:bCs/>
          <w:sz w:val="24"/>
          <w:szCs w:val="24"/>
        </w:rPr>
        <w:t>longside OC | OC, the University should actively pursue viable fall-back options as part of its contingency planning.</w:t>
      </w:r>
    </w:p>
    <w:p w14:paraId="11E35BEF" w14:textId="716809A9" w:rsidR="00D459E8" w:rsidRPr="00FA57CF" w:rsidRDefault="00D03E84"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w:t>
      </w:r>
      <w:r w:rsidR="001805DF" w:rsidRPr="00FA57CF">
        <w:rPr>
          <w:rFonts w:asciiTheme="minorBidi" w:hAnsiTheme="minorBidi" w:cstheme="minorBidi"/>
          <w:bCs/>
          <w:sz w:val="24"/>
          <w:szCs w:val="24"/>
        </w:rPr>
        <w:t xml:space="preserve">the </w:t>
      </w:r>
      <w:r w:rsidRPr="00FA57CF">
        <w:rPr>
          <w:rFonts w:asciiTheme="minorBidi" w:hAnsiTheme="minorBidi" w:cstheme="minorBidi"/>
          <w:bCs/>
          <w:sz w:val="24"/>
          <w:szCs w:val="24"/>
        </w:rPr>
        <w:t>20</w:t>
      </w:r>
      <w:r w:rsidR="009D6F72" w:rsidRPr="00FA57CF">
        <w:rPr>
          <w:rFonts w:asciiTheme="minorBidi" w:hAnsiTheme="minorBidi" w:cstheme="minorBidi"/>
          <w:bCs/>
          <w:sz w:val="24"/>
          <w:szCs w:val="24"/>
        </w:rPr>
        <w:t>16-</w:t>
      </w:r>
      <w:r w:rsidRPr="00FA57CF">
        <w:rPr>
          <w:rFonts w:asciiTheme="minorBidi" w:hAnsiTheme="minorBidi" w:cstheme="minorBidi"/>
          <w:bCs/>
          <w:sz w:val="24"/>
          <w:szCs w:val="24"/>
        </w:rPr>
        <w:t>17 financial forecast to form the University’s budget for the year; approved the financial forecasts</w:t>
      </w:r>
      <w:r w:rsidR="009D6F72" w:rsidRPr="00FA57CF">
        <w:rPr>
          <w:rFonts w:asciiTheme="minorBidi" w:hAnsiTheme="minorBidi" w:cstheme="minorBidi"/>
          <w:bCs/>
          <w:sz w:val="24"/>
          <w:szCs w:val="24"/>
        </w:rPr>
        <w:t xml:space="preserve"> to 2021-</w:t>
      </w:r>
      <w:r w:rsidRPr="00FA57CF">
        <w:rPr>
          <w:rFonts w:asciiTheme="minorBidi" w:hAnsiTheme="minorBidi" w:cstheme="minorBidi"/>
          <w:bCs/>
          <w:sz w:val="24"/>
          <w:szCs w:val="24"/>
        </w:rPr>
        <w:t xml:space="preserve">22 for submission to HEFCE; and authorised the Vice Chancellor to sign the commentary to be submitted to HEFCE with the </w:t>
      </w:r>
      <w:r w:rsidR="00AE5D2D" w:rsidRPr="00FA57CF">
        <w:rPr>
          <w:rFonts w:asciiTheme="minorBidi" w:hAnsiTheme="minorBidi" w:cstheme="minorBidi"/>
          <w:bCs/>
          <w:sz w:val="24"/>
          <w:szCs w:val="24"/>
        </w:rPr>
        <w:t xml:space="preserve">financial </w:t>
      </w:r>
      <w:r w:rsidRPr="00FA57CF">
        <w:rPr>
          <w:rFonts w:asciiTheme="minorBidi" w:hAnsiTheme="minorBidi" w:cstheme="minorBidi"/>
          <w:bCs/>
          <w:sz w:val="24"/>
          <w:szCs w:val="24"/>
        </w:rPr>
        <w:t>forecasts.</w:t>
      </w:r>
    </w:p>
    <w:p w14:paraId="0D4FC988" w14:textId="5686DBE4" w:rsidR="00D03E84" w:rsidRPr="00FA57CF" w:rsidRDefault="00D03E84"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a number of governance documents, including: role descriptions for the Chair of the Board, Vice-Chair of the Board and Senior Independent Governor</w:t>
      </w:r>
      <w:r w:rsidR="00AE5D2D" w:rsidRPr="00FA57CF">
        <w:rPr>
          <w:rFonts w:asciiTheme="minorBidi" w:hAnsiTheme="minorBidi" w:cstheme="minorBidi"/>
          <w:bCs/>
          <w:sz w:val="24"/>
          <w:szCs w:val="24"/>
        </w:rPr>
        <w:t xml:space="preserve">; </w:t>
      </w:r>
      <w:r w:rsidR="008621CC" w:rsidRPr="00FA57CF">
        <w:rPr>
          <w:rFonts w:asciiTheme="minorBidi" w:hAnsiTheme="minorBidi" w:cstheme="minorBidi"/>
          <w:bCs/>
          <w:sz w:val="24"/>
          <w:szCs w:val="24"/>
        </w:rPr>
        <w:t xml:space="preserve">and </w:t>
      </w:r>
      <w:r w:rsidRPr="00FA57CF">
        <w:rPr>
          <w:rFonts w:asciiTheme="minorBidi" w:hAnsiTheme="minorBidi" w:cstheme="minorBidi"/>
          <w:bCs/>
          <w:sz w:val="24"/>
          <w:szCs w:val="24"/>
        </w:rPr>
        <w:t xml:space="preserve">revisions to the University’s </w:t>
      </w:r>
      <w:hyperlink r:id="rId30" w:history="1">
        <w:r w:rsidRPr="00FA57CF">
          <w:rPr>
            <w:rStyle w:val="Hyperlink"/>
            <w:rFonts w:asciiTheme="minorBidi" w:hAnsiTheme="minorBidi" w:cstheme="minorBidi"/>
            <w:bCs/>
            <w:sz w:val="24"/>
            <w:szCs w:val="24"/>
          </w:rPr>
          <w:t>Board Regulations</w:t>
        </w:r>
      </w:hyperlink>
      <w:r w:rsidRPr="00FA57CF">
        <w:rPr>
          <w:rFonts w:asciiTheme="minorBidi" w:hAnsiTheme="minorBidi" w:cstheme="minorBidi"/>
          <w:bCs/>
          <w:sz w:val="24"/>
          <w:szCs w:val="24"/>
        </w:rPr>
        <w:t xml:space="preserve">, </w:t>
      </w:r>
      <w:hyperlink r:id="rId31" w:history="1">
        <w:r w:rsidRPr="00FA57CF">
          <w:rPr>
            <w:rStyle w:val="Hyperlink"/>
            <w:rFonts w:asciiTheme="minorBidi" w:hAnsiTheme="minorBidi" w:cstheme="minorBidi"/>
            <w:bCs/>
            <w:sz w:val="24"/>
            <w:szCs w:val="24"/>
          </w:rPr>
          <w:t>Scheme of Delegation</w:t>
        </w:r>
      </w:hyperlink>
      <w:r w:rsidRPr="00FA57CF">
        <w:rPr>
          <w:rFonts w:asciiTheme="minorBidi" w:hAnsiTheme="minorBidi" w:cstheme="minorBidi"/>
          <w:bCs/>
          <w:sz w:val="24"/>
          <w:szCs w:val="24"/>
        </w:rPr>
        <w:t>,</w:t>
      </w:r>
      <w:r w:rsidR="00CB1FAF" w:rsidRPr="00FA57CF">
        <w:rPr>
          <w:rFonts w:asciiTheme="minorBidi" w:hAnsiTheme="minorBidi" w:cstheme="minorBidi"/>
          <w:bCs/>
          <w:sz w:val="24"/>
          <w:szCs w:val="24"/>
        </w:rPr>
        <w:t xml:space="preserve"> the Board’s</w:t>
      </w:r>
      <w:r w:rsidRPr="00FA57CF">
        <w:rPr>
          <w:rFonts w:asciiTheme="minorBidi" w:hAnsiTheme="minorBidi" w:cstheme="minorBidi"/>
          <w:bCs/>
          <w:sz w:val="24"/>
          <w:szCs w:val="24"/>
        </w:rPr>
        <w:t xml:space="preserve"> </w:t>
      </w:r>
      <w:hyperlink r:id="rId32" w:history="1">
        <w:r w:rsidRPr="00FA57CF">
          <w:rPr>
            <w:rStyle w:val="Hyperlink"/>
            <w:rFonts w:asciiTheme="minorBidi" w:hAnsiTheme="minorBidi" w:cstheme="minorBidi"/>
            <w:bCs/>
            <w:sz w:val="24"/>
            <w:szCs w:val="24"/>
          </w:rPr>
          <w:t>Statement of Primary Responsibilities</w:t>
        </w:r>
      </w:hyperlink>
      <w:r w:rsidRPr="00FA57CF">
        <w:rPr>
          <w:rFonts w:asciiTheme="minorBidi" w:hAnsiTheme="minorBidi" w:cstheme="minorBidi"/>
          <w:bCs/>
          <w:sz w:val="24"/>
          <w:szCs w:val="24"/>
        </w:rPr>
        <w:t xml:space="preserve"> and</w:t>
      </w:r>
      <w:r w:rsidR="00CB1FAF" w:rsidRPr="00FA57CF">
        <w:rPr>
          <w:rFonts w:asciiTheme="minorBidi" w:hAnsiTheme="minorBidi" w:cstheme="minorBidi"/>
          <w:bCs/>
          <w:sz w:val="24"/>
          <w:szCs w:val="24"/>
        </w:rPr>
        <w:t xml:space="preserve"> the</w:t>
      </w:r>
      <w:r w:rsidRPr="00FA57CF">
        <w:rPr>
          <w:rFonts w:asciiTheme="minorBidi" w:hAnsiTheme="minorBidi" w:cstheme="minorBidi"/>
          <w:bCs/>
          <w:sz w:val="24"/>
          <w:szCs w:val="24"/>
        </w:rPr>
        <w:t xml:space="preserve"> </w:t>
      </w:r>
      <w:hyperlink r:id="rId33" w:history="1">
        <w:r w:rsidRPr="00FA57CF">
          <w:rPr>
            <w:rStyle w:val="Hyperlink"/>
            <w:rFonts w:asciiTheme="minorBidi" w:hAnsiTheme="minorBidi" w:cstheme="minorBidi"/>
            <w:bCs/>
            <w:sz w:val="24"/>
            <w:szCs w:val="24"/>
          </w:rPr>
          <w:t>Conferment Policy and Procedure</w:t>
        </w:r>
      </w:hyperlink>
      <w:r w:rsidRPr="00FA57CF">
        <w:rPr>
          <w:rFonts w:asciiTheme="minorBidi" w:hAnsiTheme="minorBidi" w:cstheme="minorBidi"/>
          <w:bCs/>
          <w:sz w:val="24"/>
          <w:szCs w:val="24"/>
        </w:rPr>
        <w:t>, to come into effect on 1 September 2016.</w:t>
      </w:r>
    </w:p>
    <w:p w14:paraId="31E4D518" w14:textId="0F7CB2C1" w:rsidR="00D03E84" w:rsidRPr="00FA57CF" w:rsidRDefault="00AE5D2D"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lastRenderedPageBreak/>
        <w:t>Following the recommendations of the OC l OC Organisational Design workstream, t</w:t>
      </w:r>
      <w:r w:rsidR="00D03E84" w:rsidRPr="00FA57CF">
        <w:rPr>
          <w:rFonts w:asciiTheme="minorBidi" w:hAnsiTheme="minorBidi" w:cstheme="minorBidi"/>
          <w:bCs/>
          <w:sz w:val="24"/>
          <w:szCs w:val="24"/>
        </w:rPr>
        <w:t xml:space="preserve">he Board approved the </w:t>
      </w:r>
      <w:r w:rsidR="00EB7BFD" w:rsidRPr="00FA57CF">
        <w:rPr>
          <w:rFonts w:asciiTheme="minorBidi" w:hAnsiTheme="minorBidi" w:cstheme="minorBidi"/>
          <w:bCs/>
          <w:sz w:val="24"/>
          <w:szCs w:val="24"/>
        </w:rPr>
        <w:t>abolition of the Remuneration Committee and the Health and Safety Assurance Group</w:t>
      </w:r>
      <w:r w:rsidR="00DF78B7" w:rsidRPr="00FA57CF">
        <w:rPr>
          <w:rFonts w:asciiTheme="minorBidi" w:hAnsiTheme="minorBidi" w:cstheme="minorBidi"/>
          <w:bCs/>
          <w:sz w:val="24"/>
          <w:szCs w:val="24"/>
        </w:rPr>
        <w:t>, the transfer of their functions</w:t>
      </w:r>
      <w:r w:rsidR="00EB7BFD" w:rsidRPr="00FA57CF">
        <w:rPr>
          <w:rFonts w:asciiTheme="minorBidi" w:hAnsiTheme="minorBidi" w:cstheme="minorBidi"/>
          <w:bCs/>
          <w:sz w:val="24"/>
          <w:szCs w:val="24"/>
        </w:rPr>
        <w:t xml:space="preserve"> to the Finance and Resources Committee and the Audit Committee (respectively), and consequent changes to the terms of reference of the </w:t>
      </w:r>
      <w:hyperlink r:id="rId34" w:history="1">
        <w:r w:rsidR="00EB7BFD" w:rsidRPr="00FA57CF">
          <w:rPr>
            <w:rStyle w:val="Hyperlink"/>
            <w:rFonts w:asciiTheme="minorBidi" w:hAnsiTheme="minorBidi" w:cstheme="minorBidi"/>
            <w:bCs/>
            <w:sz w:val="24"/>
            <w:szCs w:val="24"/>
          </w:rPr>
          <w:t>Finance and Resources Committee</w:t>
        </w:r>
      </w:hyperlink>
      <w:r w:rsidR="00EB7BFD" w:rsidRPr="00FA57CF">
        <w:rPr>
          <w:rFonts w:asciiTheme="minorBidi" w:hAnsiTheme="minorBidi" w:cstheme="minorBidi"/>
          <w:bCs/>
          <w:sz w:val="24"/>
          <w:szCs w:val="24"/>
        </w:rPr>
        <w:t xml:space="preserve"> and the </w:t>
      </w:r>
      <w:hyperlink r:id="rId35" w:history="1">
        <w:r w:rsidR="00EB7BFD" w:rsidRPr="00FA57CF">
          <w:rPr>
            <w:rStyle w:val="Hyperlink"/>
            <w:rFonts w:asciiTheme="minorBidi" w:hAnsiTheme="minorBidi" w:cstheme="minorBidi"/>
            <w:bCs/>
            <w:sz w:val="24"/>
            <w:szCs w:val="24"/>
          </w:rPr>
          <w:t>Audit Committee</w:t>
        </w:r>
      </w:hyperlink>
      <w:r w:rsidR="00EB7BFD" w:rsidRPr="00FA57CF">
        <w:rPr>
          <w:rFonts w:asciiTheme="minorBidi" w:hAnsiTheme="minorBidi" w:cstheme="minorBidi"/>
          <w:bCs/>
          <w:sz w:val="24"/>
          <w:szCs w:val="24"/>
        </w:rPr>
        <w:t>, to come into effect on 1 September 2016.</w:t>
      </w:r>
    </w:p>
    <w:p w14:paraId="7862C02F" w14:textId="186E976E" w:rsidR="00EB7BFD" w:rsidRPr="00FA57CF" w:rsidRDefault="00EB7BFD"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recommendation of the Audit Committee</w:t>
      </w:r>
      <w:r w:rsidR="00AE5D2D" w:rsidRPr="00FA57CF">
        <w:rPr>
          <w:rFonts w:asciiTheme="minorBidi" w:hAnsiTheme="minorBidi" w:cstheme="minorBidi"/>
          <w:bCs/>
          <w:sz w:val="24"/>
          <w:szCs w:val="24"/>
        </w:rPr>
        <w:t>, following a procurement process,</w:t>
      </w:r>
      <w:r w:rsidRPr="00FA57CF">
        <w:rPr>
          <w:rFonts w:asciiTheme="minorBidi" w:hAnsiTheme="minorBidi" w:cstheme="minorBidi"/>
          <w:bCs/>
          <w:sz w:val="24"/>
          <w:szCs w:val="24"/>
        </w:rPr>
        <w:t xml:space="preserve"> that KPMG should be reappointed as the University’s externa</w:t>
      </w:r>
      <w:r w:rsidR="00AE5D2D" w:rsidRPr="00FA57CF">
        <w:rPr>
          <w:rFonts w:asciiTheme="minorBidi" w:hAnsiTheme="minorBidi" w:cstheme="minorBidi"/>
          <w:bCs/>
          <w:sz w:val="24"/>
          <w:szCs w:val="24"/>
        </w:rPr>
        <w:t>l auditors</w:t>
      </w:r>
      <w:r w:rsidRPr="00FA57CF">
        <w:rPr>
          <w:rFonts w:asciiTheme="minorBidi" w:hAnsiTheme="minorBidi" w:cstheme="minorBidi"/>
          <w:bCs/>
          <w:sz w:val="24"/>
          <w:szCs w:val="24"/>
        </w:rPr>
        <w:t>.</w:t>
      </w:r>
    </w:p>
    <w:p w14:paraId="584BC60F" w14:textId="38B6988C" w:rsidR="00EB7BFD" w:rsidRDefault="009D6F72"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On the recommendation of the Academic Board, the Board approved amendments to the University’s </w:t>
      </w:r>
      <w:hyperlink r:id="rId36" w:history="1">
        <w:r w:rsidRPr="00FA57CF">
          <w:rPr>
            <w:rStyle w:val="Hyperlink"/>
            <w:rFonts w:asciiTheme="minorBidi" w:hAnsiTheme="minorBidi" w:cstheme="minorBidi"/>
            <w:bCs/>
            <w:sz w:val="24"/>
            <w:szCs w:val="24"/>
          </w:rPr>
          <w:t>Student Charter</w:t>
        </w:r>
      </w:hyperlink>
      <w:r w:rsidR="00AE5D2D" w:rsidRPr="00FA57CF">
        <w:rPr>
          <w:rFonts w:asciiTheme="minorBidi" w:hAnsiTheme="minorBidi" w:cstheme="minorBidi"/>
          <w:bCs/>
          <w:sz w:val="24"/>
          <w:szCs w:val="24"/>
        </w:rPr>
        <w:t xml:space="preserve"> for 2016-17</w:t>
      </w:r>
      <w:r w:rsidRPr="00FA57CF">
        <w:rPr>
          <w:rFonts w:asciiTheme="minorBidi" w:hAnsiTheme="minorBidi" w:cstheme="minorBidi"/>
          <w:bCs/>
          <w:sz w:val="24"/>
          <w:szCs w:val="24"/>
        </w:rPr>
        <w:t xml:space="preserve">. </w:t>
      </w:r>
    </w:p>
    <w:p w14:paraId="500703A2"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0AB70281" w14:textId="3CA9C32C" w:rsidR="0053101C" w:rsidRPr="00FA57CF" w:rsidRDefault="0053101C" w:rsidP="008F3E2A">
      <w:pPr>
        <w:pStyle w:val="Heading2"/>
        <w:rPr>
          <w:rFonts w:asciiTheme="minorBidi" w:hAnsiTheme="minorBidi" w:cstheme="minorBidi"/>
          <w:sz w:val="24"/>
          <w:szCs w:val="24"/>
        </w:rPr>
      </w:pPr>
      <w:r w:rsidRPr="00FA57CF">
        <w:rPr>
          <w:rFonts w:asciiTheme="minorBidi" w:hAnsiTheme="minorBidi" w:cstheme="minorBidi"/>
          <w:sz w:val="24"/>
          <w:szCs w:val="24"/>
        </w:rPr>
        <w:t>5 May 2016</w:t>
      </w:r>
    </w:p>
    <w:p w14:paraId="29E7CCD5" w14:textId="1DD6C74E" w:rsidR="0053101C" w:rsidRPr="00FA57CF" w:rsidRDefault="001021B1" w:rsidP="00EB2315">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At its Strategy Day, the Board:</w:t>
      </w:r>
    </w:p>
    <w:p w14:paraId="70B2FE68" w14:textId="0D46156C" w:rsidR="001021B1" w:rsidRPr="00FA57CF" w:rsidRDefault="001021B1" w:rsidP="0054450E">
      <w:pPr>
        <w:pStyle w:val="ListParagraph"/>
        <w:numPr>
          <w:ilvl w:val="0"/>
          <w:numId w:val="1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Approved a recommended approach to conducting a review of the One Campus One Community (OC l OC) programme and contingency planning, to be reported to the meeting of the Board on 30 June 2016.</w:t>
      </w:r>
    </w:p>
    <w:p w14:paraId="72011011" w14:textId="57685655" w:rsidR="001021B1" w:rsidRPr="00FA57CF" w:rsidRDefault="001021B1" w:rsidP="0054450E">
      <w:pPr>
        <w:pStyle w:val="ListParagraph"/>
        <w:numPr>
          <w:ilvl w:val="0"/>
          <w:numId w:val="1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Approved the direction of travel of the OC l OC estates masterplan, and requested further work on the </w:t>
      </w:r>
      <w:r w:rsidR="00A554D4" w:rsidRPr="00FA57CF">
        <w:rPr>
          <w:rFonts w:asciiTheme="minorBidi" w:hAnsiTheme="minorBidi" w:cstheme="minorBidi"/>
          <w:bCs/>
          <w:sz w:val="24"/>
          <w:szCs w:val="24"/>
        </w:rPr>
        <w:t>masterplan’s phasing</w:t>
      </w:r>
      <w:r w:rsidRPr="00FA57CF">
        <w:rPr>
          <w:rFonts w:asciiTheme="minorBidi" w:hAnsiTheme="minorBidi" w:cstheme="minorBidi"/>
          <w:bCs/>
          <w:sz w:val="24"/>
          <w:szCs w:val="24"/>
        </w:rPr>
        <w:t>.</w:t>
      </w:r>
    </w:p>
    <w:p w14:paraId="09AC49D3" w14:textId="7FED18E5" w:rsidR="00A554D4" w:rsidRPr="00FA57CF" w:rsidRDefault="001021B1" w:rsidP="0054450E">
      <w:pPr>
        <w:pStyle w:val="ListParagraph"/>
        <w:numPr>
          <w:ilvl w:val="0"/>
          <w:numId w:val="1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Approved the direction of travel of the OC l OC Organisational Redesign and Productivity and Reward workstreams, with</w:t>
      </w:r>
      <w:r w:rsidR="00A554D4" w:rsidRPr="00FA57CF">
        <w:rPr>
          <w:rFonts w:asciiTheme="minorBidi" w:hAnsiTheme="minorBidi" w:cstheme="minorBidi"/>
          <w:bCs/>
          <w:sz w:val="24"/>
          <w:szCs w:val="24"/>
        </w:rPr>
        <w:t xml:space="preserve"> detailed implementation by the executive</w:t>
      </w:r>
      <w:r w:rsidR="00771CBC" w:rsidRPr="00FA57CF">
        <w:rPr>
          <w:rFonts w:asciiTheme="minorBidi" w:hAnsiTheme="minorBidi" w:cstheme="minorBidi"/>
          <w:bCs/>
          <w:sz w:val="24"/>
          <w:szCs w:val="24"/>
        </w:rPr>
        <w:t xml:space="preserve"> to follow</w:t>
      </w:r>
      <w:r w:rsidR="00A554D4" w:rsidRPr="00FA57CF">
        <w:rPr>
          <w:rFonts w:asciiTheme="minorBidi" w:hAnsiTheme="minorBidi" w:cstheme="minorBidi"/>
          <w:bCs/>
          <w:sz w:val="24"/>
          <w:szCs w:val="24"/>
        </w:rPr>
        <w:t>.</w:t>
      </w:r>
    </w:p>
    <w:p w14:paraId="71A620D2" w14:textId="38233059" w:rsidR="001021B1" w:rsidRDefault="00A554D4" w:rsidP="0054450E">
      <w:pPr>
        <w:pStyle w:val="ListParagraph"/>
        <w:numPr>
          <w:ilvl w:val="0"/>
          <w:numId w:val="1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Approved in principle proposals for increasing student fee income through additional </w:t>
      </w:r>
      <w:r w:rsidR="004814E5" w:rsidRPr="00FA57CF">
        <w:rPr>
          <w:rFonts w:asciiTheme="minorBidi" w:hAnsiTheme="minorBidi" w:cstheme="minorBidi"/>
          <w:bCs/>
          <w:sz w:val="24"/>
          <w:szCs w:val="24"/>
        </w:rPr>
        <w:t xml:space="preserve">marketing, </w:t>
      </w:r>
      <w:r w:rsidRPr="00FA57CF">
        <w:rPr>
          <w:rFonts w:asciiTheme="minorBidi" w:hAnsiTheme="minorBidi" w:cstheme="minorBidi"/>
          <w:bCs/>
          <w:sz w:val="24"/>
          <w:szCs w:val="24"/>
        </w:rPr>
        <w:t xml:space="preserve">promotional </w:t>
      </w:r>
      <w:r w:rsidR="004814E5" w:rsidRPr="00FA57CF">
        <w:rPr>
          <w:rFonts w:asciiTheme="minorBidi" w:hAnsiTheme="minorBidi" w:cstheme="minorBidi"/>
          <w:bCs/>
          <w:sz w:val="24"/>
          <w:szCs w:val="24"/>
        </w:rPr>
        <w:t xml:space="preserve">and outreach </w:t>
      </w:r>
      <w:r w:rsidRPr="00FA57CF">
        <w:rPr>
          <w:rFonts w:asciiTheme="minorBidi" w:hAnsiTheme="minorBidi" w:cstheme="minorBidi"/>
          <w:bCs/>
          <w:sz w:val="24"/>
          <w:szCs w:val="24"/>
        </w:rPr>
        <w:t>activity.</w:t>
      </w:r>
    </w:p>
    <w:p w14:paraId="39029FA6"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23E99F68" w14:textId="75D30855" w:rsidR="003A694E" w:rsidRPr="00FA57CF" w:rsidRDefault="003A694E" w:rsidP="008F3E2A">
      <w:pPr>
        <w:pStyle w:val="Heading2"/>
        <w:rPr>
          <w:rFonts w:asciiTheme="minorBidi" w:hAnsiTheme="minorBidi" w:cstheme="minorBidi"/>
          <w:sz w:val="24"/>
          <w:szCs w:val="24"/>
        </w:rPr>
      </w:pPr>
      <w:r w:rsidRPr="00FA57CF">
        <w:rPr>
          <w:rFonts w:asciiTheme="minorBidi" w:hAnsiTheme="minorBidi" w:cstheme="minorBidi"/>
          <w:sz w:val="24"/>
          <w:szCs w:val="24"/>
        </w:rPr>
        <w:t>17 March 2016</w:t>
      </w:r>
    </w:p>
    <w:p w14:paraId="549511A7" w14:textId="262D27C7" w:rsidR="003A694E" w:rsidRPr="00FA57CF" w:rsidRDefault="003A694E" w:rsidP="0054450E">
      <w:pPr>
        <w:pStyle w:val="ListParagraph"/>
        <w:numPr>
          <w:ilvl w:val="0"/>
          <w:numId w:val="9"/>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revised Byelaws for the London Metropolitan University Students’ Union. The Byelaws will be published on the </w:t>
      </w:r>
      <w:hyperlink r:id="rId37" w:history="1">
        <w:r w:rsidRPr="00FA57CF">
          <w:rPr>
            <w:rStyle w:val="Hyperlink"/>
            <w:rFonts w:asciiTheme="minorBidi" w:hAnsiTheme="minorBidi" w:cstheme="minorBidi"/>
            <w:bCs/>
            <w:sz w:val="24"/>
            <w:szCs w:val="24"/>
          </w:rPr>
          <w:t>Students’ Union’s website</w:t>
        </w:r>
      </w:hyperlink>
      <w:r w:rsidRPr="00FA57CF">
        <w:rPr>
          <w:rFonts w:asciiTheme="minorBidi" w:hAnsiTheme="minorBidi" w:cstheme="minorBidi"/>
          <w:bCs/>
          <w:sz w:val="24"/>
          <w:szCs w:val="24"/>
        </w:rPr>
        <w:t>. The Board also agreed that the University Secretary should be appointed to consider complaints about the Students’ Union (as required by the Education Act 1994), where the complainant has exhausted the Students’ Union’s complaint procedures.</w:t>
      </w:r>
    </w:p>
    <w:p w14:paraId="5EEC3153" w14:textId="2ABC041C" w:rsidR="003A694E" w:rsidRPr="00FA57CF" w:rsidRDefault="00256ADF" w:rsidP="0054450E">
      <w:pPr>
        <w:pStyle w:val="ListParagraph"/>
        <w:numPr>
          <w:ilvl w:val="0"/>
          <w:numId w:val="9"/>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tuition fees and bursary provision for new Home undergraduate students entering in 2017-18.</w:t>
      </w:r>
    </w:p>
    <w:p w14:paraId="4FAA5478" w14:textId="34B36A90" w:rsidR="00256ADF" w:rsidRDefault="009C405B" w:rsidP="0054450E">
      <w:pPr>
        <w:pStyle w:val="ListParagraph"/>
        <w:numPr>
          <w:ilvl w:val="0"/>
          <w:numId w:val="9"/>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lastRenderedPageBreak/>
        <w:t>On the recommendation of the Finance and Resources Committee, t</w:t>
      </w:r>
      <w:r w:rsidR="00256ADF" w:rsidRPr="00FA57CF">
        <w:rPr>
          <w:rFonts w:asciiTheme="minorBidi" w:hAnsiTheme="minorBidi" w:cstheme="minorBidi"/>
          <w:bCs/>
          <w:sz w:val="24"/>
          <w:szCs w:val="24"/>
        </w:rPr>
        <w:t>he Board approved changes to the University’s accounting policies to align with the FRS 102 reporting standard.</w:t>
      </w:r>
    </w:p>
    <w:p w14:paraId="620BE62F"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5F16F599" w14:textId="2D5CCB1B" w:rsidR="00171160" w:rsidRPr="00FA57CF" w:rsidRDefault="00171160" w:rsidP="008F3E2A">
      <w:pPr>
        <w:pStyle w:val="Heading2"/>
        <w:rPr>
          <w:rFonts w:asciiTheme="minorBidi" w:hAnsiTheme="minorBidi" w:cstheme="minorBidi"/>
          <w:sz w:val="24"/>
          <w:szCs w:val="24"/>
        </w:rPr>
      </w:pPr>
      <w:r w:rsidRPr="00FA57CF">
        <w:rPr>
          <w:rFonts w:asciiTheme="minorBidi" w:hAnsiTheme="minorBidi" w:cstheme="minorBidi"/>
          <w:sz w:val="24"/>
          <w:szCs w:val="24"/>
        </w:rPr>
        <w:t>26 January 2016</w:t>
      </w:r>
    </w:p>
    <w:p w14:paraId="0ED8C727" w14:textId="25DA5F95" w:rsidR="00171160" w:rsidRPr="00FA57CF" w:rsidRDefault="00171160" w:rsidP="00EB2315">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met jointly with the Academic Board. This was followed by the annual general meeting of the Board and a business meeting of the Board.</w:t>
      </w:r>
    </w:p>
    <w:p w14:paraId="6AC51598" w14:textId="0F225670" w:rsidR="00171160" w:rsidRPr="00FA57CF" w:rsidRDefault="00171160"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joint meeting of the Board and the Academic Board approved a revised </w:t>
      </w:r>
      <w:hyperlink r:id="rId38" w:history="1">
        <w:r w:rsidRPr="00FA57CF">
          <w:rPr>
            <w:rStyle w:val="Hyperlink"/>
            <w:rFonts w:asciiTheme="minorBidi" w:hAnsiTheme="minorBidi" w:cstheme="minorBidi"/>
            <w:bCs/>
            <w:sz w:val="24"/>
            <w:szCs w:val="24"/>
          </w:rPr>
          <w:t>Student Charter</w:t>
        </w:r>
      </w:hyperlink>
      <w:r w:rsidRPr="00FA57CF">
        <w:rPr>
          <w:rFonts w:asciiTheme="minorBidi" w:hAnsiTheme="minorBidi" w:cstheme="minorBidi"/>
          <w:bCs/>
          <w:sz w:val="24"/>
          <w:szCs w:val="24"/>
        </w:rPr>
        <w:t xml:space="preserve"> following consultation with students and staff. The Student Charter reflects the </w:t>
      </w:r>
      <w:hyperlink r:id="rId39" w:history="1">
        <w:r w:rsidRPr="00FA57CF">
          <w:rPr>
            <w:rStyle w:val="Hyperlink"/>
            <w:rFonts w:asciiTheme="minorBidi" w:hAnsiTheme="minorBidi" w:cstheme="minorBidi"/>
            <w:bCs/>
            <w:sz w:val="24"/>
            <w:szCs w:val="24"/>
          </w:rPr>
          <w:t>Strategic Plan 2015-2020</w:t>
        </w:r>
      </w:hyperlink>
      <w:r w:rsidRPr="00FA57CF">
        <w:rPr>
          <w:rFonts w:asciiTheme="minorBidi" w:hAnsiTheme="minorBidi" w:cstheme="minorBidi"/>
          <w:bCs/>
          <w:sz w:val="24"/>
          <w:szCs w:val="24"/>
        </w:rPr>
        <w:t xml:space="preserve"> and will be reviewed annually.</w:t>
      </w:r>
    </w:p>
    <w:p w14:paraId="4591983E" w14:textId="53849A13" w:rsidR="00171160" w:rsidRPr="00FA57CF" w:rsidRDefault="00171160"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AGM approved the University’s </w:t>
      </w:r>
      <w:hyperlink r:id="rId40" w:history="1">
        <w:r w:rsidRPr="00FA57CF">
          <w:rPr>
            <w:rStyle w:val="Hyperlink"/>
            <w:rFonts w:asciiTheme="minorBidi" w:hAnsiTheme="minorBidi" w:cstheme="minorBidi"/>
            <w:bCs/>
            <w:sz w:val="24"/>
            <w:szCs w:val="24"/>
          </w:rPr>
          <w:t>report and annual accounts for 2014-15</w:t>
        </w:r>
      </w:hyperlink>
      <w:r w:rsidRPr="00FA57CF">
        <w:rPr>
          <w:rFonts w:asciiTheme="minorBidi" w:hAnsiTheme="minorBidi" w:cstheme="minorBidi"/>
          <w:bCs/>
          <w:sz w:val="24"/>
          <w:szCs w:val="24"/>
        </w:rPr>
        <w:t xml:space="preserve"> (which had been approved by the Board in November 2015), approved the re-appointment of KPMG as external auditors until the end of their current contract on 31 July 2016, and agreed that the auditors’ remuneration should be in accordance with the terms of their contract and that the Audit Committee should be authorised to deal with the matter.</w:t>
      </w:r>
    </w:p>
    <w:p w14:paraId="73866CBC" w14:textId="7D8A8B09" w:rsidR="00171160" w:rsidRDefault="00171160"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of Governors agreed to delegate to a </w:t>
      </w:r>
      <w:r w:rsidR="005022A2" w:rsidRPr="00FA57CF">
        <w:rPr>
          <w:rFonts w:asciiTheme="minorBidi" w:hAnsiTheme="minorBidi" w:cstheme="minorBidi"/>
          <w:bCs/>
          <w:sz w:val="24"/>
          <w:szCs w:val="24"/>
        </w:rPr>
        <w:t>working party</w:t>
      </w:r>
      <w:r w:rsidRPr="00FA57CF">
        <w:rPr>
          <w:rFonts w:asciiTheme="minorBidi" w:hAnsiTheme="minorBidi" w:cstheme="minorBidi"/>
          <w:bCs/>
          <w:sz w:val="24"/>
          <w:szCs w:val="24"/>
        </w:rPr>
        <w:t xml:space="preserve"> of three Governors the approval of amendments to the Students’ Union’s </w:t>
      </w:r>
      <w:r w:rsidR="005022A2" w:rsidRPr="00FA57CF">
        <w:rPr>
          <w:rFonts w:asciiTheme="minorBidi" w:hAnsiTheme="minorBidi" w:cstheme="minorBidi"/>
          <w:bCs/>
          <w:sz w:val="24"/>
          <w:szCs w:val="24"/>
        </w:rPr>
        <w:t>election byelaws, so that the amended byelaws could be in place for the start of the Students’ Union’s elections. The remaining byelaws would be submitted to the Board in March 2016 to approve.</w:t>
      </w:r>
    </w:p>
    <w:p w14:paraId="4704E309"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68BCCB83" w14:textId="77777777" w:rsidR="00037D4D" w:rsidRPr="00FA57CF" w:rsidRDefault="00037D4D" w:rsidP="008F3E2A">
      <w:pPr>
        <w:pStyle w:val="Heading2"/>
        <w:rPr>
          <w:rFonts w:asciiTheme="minorBidi" w:hAnsiTheme="minorBidi" w:cstheme="minorBidi"/>
          <w:sz w:val="24"/>
          <w:szCs w:val="24"/>
        </w:rPr>
      </w:pPr>
      <w:r w:rsidRPr="00FA57CF">
        <w:rPr>
          <w:rFonts w:asciiTheme="minorBidi" w:hAnsiTheme="minorBidi" w:cstheme="minorBidi"/>
          <w:sz w:val="24"/>
          <w:szCs w:val="24"/>
        </w:rPr>
        <w:t>26 November 2015</w:t>
      </w:r>
    </w:p>
    <w:p w14:paraId="7CCB319C" w14:textId="480D6510" w:rsidR="00B33BE5" w:rsidRPr="00FA57CF" w:rsidRDefault="00037D4D"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 xml:space="preserve">The Board approved the delegation to the Finance and Resources Committee of the decision on bids from prospective purchasers of Central House, which </w:t>
      </w:r>
      <w:r w:rsidR="00F546E1" w:rsidRPr="00FA57CF">
        <w:rPr>
          <w:rFonts w:asciiTheme="minorBidi" w:hAnsiTheme="minorBidi" w:cstheme="minorBidi"/>
          <w:sz w:val="24"/>
          <w:szCs w:val="24"/>
        </w:rPr>
        <w:t xml:space="preserve">was being marketed </w:t>
      </w:r>
      <w:r w:rsidRPr="00FA57CF">
        <w:rPr>
          <w:rFonts w:asciiTheme="minorBidi" w:hAnsiTheme="minorBidi" w:cstheme="minorBidi"/>
          <w:sz w:val="24"/>
          <w:szCs w:val="24"/>
        </w:rPr>
        <w:t xml:space="preserve">following the Board’s approval of One Campus </w:t>
      </w:r>
      <w:r w:rsidRPr="00FA57CF">
        <w:rPr>
          <w:rFonts w:asciiTheme="minorBidi" w:eastAsia="Webdings" w:hAnsiTheme="minorBidi" w:cstheme="minorBidi"/>
          <w:sz w:val="24"/>
          <w:szCs w:val="24"/>
        </w:rPr>
        <w:t>|</w:t>
      </w:r>
      <w:r w:rsidRPr="00FA57CF">
        <w:rPr>
          <w:rFonts w:asciiTheme="minorBidi" w:hAnsiTheme="minorBidi" w:cstheme="minorBidi"/>
          <w:sz w:val="24"/>
          <w:szCs w:val="24"/>
        </w:rPr>
        <w:t>One Community</w:t>
      </w:r>
      <w:r w:rsidR="00B33BE5" w:rsidRPr="00FA57CF">
        <w:rPr>
          <w:rFonts w:asciiTheme="minorBidi" w:hAnsiTheme="minorBidi" w:cstheme="minorBidi"/>
          <w:sz w:val="24"/>
          <w:szCs w:val="24"/>
        </w:rPr>
        <w:t xml:space="preserve"> (see 8 October 2015).</w:t>
      </w:r>
    </w:p>
    <w:p w14:paraId="5D010BB7" w14:textId="3BF84676" w:rsidR="00037D4D" w:rsidRPr="00FA57CF" w:rsidRDefault="00037D4D"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 xml:space="preserve">The Board approved the University’s financial statements for 2014-15. Once ready for publication, the financial statements will be published on the </w:t>
      </w:r>
      <w:hyperlink r:id="rId41" w:history="1">
        <w:r w:rsidRPr="00FA57CF">
          <w:rPr>
            <w:rStyle w:val="Hyperlink"/>
            <w:rFonts w:asciiTheme="minorBidi" w:hAnsiTheme="minorBidi" w:cstheme="minorBidi"/>
            <w:sz w:val="24"/>
            <w:szCs w:val="24"/>
          </w:rPr>
          <w:t>statutory accounts</w:t>
        </w:r>
      </w:hyperlink>
      <w:r w:rsidRPr="00FA57CF">
        <w:rPr>
          <w:rFonts w:asciiTheme="minorBidi" w:hAnsiTheme="minorBidi" w:cstheme="minorBidi"/>
          <w:sz w:val="24"/>
          <w:szCs w:val="24"/>
        </w:rPr>
        <w:t xml:space="preserve"> </w:t>
      </w:r>
      <w:r w:rsidR="00AC71B2" w:rsidRPr="00FA57CF">
        <w:rPr>
          <w:rFonts w:asciiTheme="minorBidi" w:hAnsiTheme="minorBidi" w:cstheme="minorBidi"/>
          <w:sz w:val="24"/>
          <w:szCs w:val="24"/>
        </w:rPr>
        <w:t>web</w:t>
      </w:r>
      <w:r w:rsidRPr="00FA57CF">
        <w:rPr>
          <w:rFonts w:asciiTheme="minorBidi" w:hAnsiTheme="minorBidi" w:cstheme="minorBidi"/>
          <w:sz w:val="24"/>
          <w:szCs w:val="24"/>
        </w:rPr>
        <w:t>page.</w:t>
      </w:r>
    </w:p>
    <w:p w14:paraId="0C2B5668" w14:textId="2C6DEB60" w:rsidR="00037D4D" w:rsidRPr="00FA57CF" w:rsidRDefault="00037D4D"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 xml:space="preserve">The Board approved </w:t>
      </w:r>
      <w:r w:rsidR="007E14CE" w:rsidRPr="00FA57CF">
        <w:rPr>
          <w:rFonts w:asciiTheme="minorBidi" w:hAnsiTheme="minorBidi" w:cstheme="minorBidi"/>
          <w:sz w:val="24"/>
          <w:szCs w:val="24"/>
        </w:rPr>
        <w:t>components of the University’s Annual Accountability R</w:t>
      </w:r>
      <w:r w:rsidRPr="00FA57CF">
        <w:rPr>
          <w:rFonts w:asciiTheme="minorBidi" w:hAnsiTheme="minorBidi" w:cstheme="minorBidi"/>
          <w:sz w:val="24"/>
          <w:szCs w:val="24"/>
        </w:rPr>
        <w:t>eturns to HEFCE.</w:t>
      </w:r>
    </w:p>
    <w:p w14:paraId="759E8EF9" w14:textId="655E1892" w:rsidR="00037D4D" w:rsidRPr="00FA57CF" w:rsidRDefault="00037D4D" w:rsidP="0054450E">
      <w:pPr>
        <w:pStyle w:val="ListParagraph"/>
        <w:numPr>
          <w:ilvl w:val="0"/>
          <w:numId w:val="6"/>
        </w:numPr>
        <w:tabs>
          <w:tab w:val="left" w:pos="975"/>
        </w:tabs>
        <w:snapToGrid w:val="0"/>
        <w:spacing w:before="240" w:line="312" w:lineRule="auto"/>
        <w:ind w:left="357" w:hanging="357"/>
        <w:rPr>
          <w:rStyle w:val="Hyperlink"/>
          <w:rFonts w:asciiTheme="minorBidi" w:hAnsiTheme="minorBidi" w:cstheme="minorBidi"/>
          <w:sz w:val="24"/>
          <w:szCs w:val="24"/>
        </w:rPr>
      </w:pPr>
      <w:r w:rsidRPr="00FA57CF">
        <w:rPr>
          <w:rFonts w:asciiTheme="minorBidi" w:hAnsiTheme="minorBidi" w:cstheme="minorBidi"/>
          <w:sz w:val="24"/>
          <w:szCs w:val="24"/>
        </w:rPr>
        <w:t xml:space="preserve">The Board approved amendments to the University’s Freedom of Speech Code of Practice. The amended Code is available on the </w:t>
      </w:r>
      <w:r w:rsidR="008B0401" w:rsidRPr="00FA57CF">
        <w:rPr>
          <w:rFonts w:asciiTheme="minorBidi" w:hAnsiTheme="minorBidi" w:cstheme="minorBidi"/>
          <w:sz w:val="24"/>
          <w:szCs w:val="24"/>
        </w:rPr>
        <w:fldChar w:fldCharType="begin"/>
      </w:r>
      <w:r w:rsidR="008B0401" w:rsidRPr="00FA57CF">
        <w:rPr>
          <w:rFonts w:asciiTheme="minorBidi" w:hAnsiTheme="minorBidi" w:cstheme="minorBidi"/>
          <w:sz w:val="24"/>
          <w:szCs w:val="24"/>
        </w:rPr>
        <w:instrText xml:space="preserve"> HYPERLINK "http://www.londonmet.ac.uk/about/policies/freedom-of-speech/" </w:instrText>
      </w:r>
      <w:r w:rsidR="008B0401" w:rsidRPr="00FA57CF">
        <w:rPr>
          <w:rFonts w:asciiTheme="minorBidi" w:hAnsiTheme="minorBidi" w:cstheme="minorBidi"/>
          <w:sz w:val="24"/>
          <w:szCs w:val="24"/>
        </w:rPr>
      </w:r>
      <w:r w:rsidR="008B0401" w:rsidRPr="00FA57CF">
        <w:rPr>
          <w:rFonts w:asciiTheme="minorBidi" w:hAnsiTheme="minorBidi" w:cstheme="minorBidi"/>
          <w:sz w:val="24"/>
          <w:szCs w:val="24"/>
        </w:rPr>
        <w:fldChar w:fldCharType="separate"/>
      </w:r>
      <w:r w:rsidR="00E56714" w:rsidRPr="00FA57CF">
        <w:rPr>
          <w:rStyle w:val="Hyperlink"/>
          <w:rFonts w:asciiTheme="minorBidi" w:hAnsiTheme="minorBidi" w:cstheme="minorBidi"/>
          <w:sz w:val="24"/>
          <w:szCs w:val="24"/>
        </w:rPr>
        <w:t>Freedom of Speech</w:t>
      </w:r>
      <w:r w:rsidRPr="00FA57CF">
        <w:rPr>
          <w:rStyle w:val="Hyperlink"/>
          <w:rFonts w:asciiTheme="minorBidi" w:hAnsiTheme="minorBidi" w:cstheme="minorBidi"/>
          <w:sz w:val="24"/>
          <w:szCs w:val="24"/>
        </w:rPr>
        <w:t xml:space="preserve"> webpage.</w:t>
      </w:r>
    </w:p>
    <w:p w14:paraId="3ED41EB5" w14:textId="316F7A11" w:rsidR="00AC71B2" w:rsidRPr="00FA57CF" w:rsidRDefault="008B0401"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fldChar w:fldCharType="end"/>
      </w:r>
      <w:r w:rsidR="00AC71B2" w:rsidRPr="00FA57CF">
        <w:rPr>
          <w:rFonts w:asciiTheme="minorBidi" w:hAnsiTheme="minorBidi" w:cstheme="minorBidi"/>
          <w:sz w:val="24"/>
          <w:szCs w:val="24"/>
        </w:rPr>
        <w:t xml:space="preserve">The Board approved revised Financial Regulations. </w:t>
      </w:r>
      <w:r w:rsidR="00820FB0" w:rsidRPr="00FA57CF">
        <w:rPr>
          <w:rFonts w:asciiTheme="minorBidi" w:hAnsiTheme="minorBidi" w:cstheme="minorBidi"/>
          <w:sz w:val="24"/>
          <w:szCs w:val="24"/>
        </w:rPr>
        <w:t>T</w:t>
      </w:r>
      <w:r w:rsidR="00AC71B2" w:rsidRPr="00FA57CF">
        <w:rPr>
          <w:rFonts w:asciiTheme="minorBidi" w:hAnsiTheme="minorBidi" w:cstheme="minorBidi"/>
          <w:sz w:val="24"/>
          <w:szCs w:val="24"/>
        </w:rPr>
        <w:t xml:space="preserve">he Financial Regulations will be </w:t>
      </w:r>
      <w:r w:rsidR="00820FB0" w:rsidRPr="00FA57CF">
        <w:rPr>
          <w:rFonts w:asciiTheme="minorBidi" w:hAnsiTheme="minorBidi" w:cstheme="minorBidi"/>
          <w:sz w:val="24"/>
          <w:szCs w:val="24"/>
        </w:rPr>
        <w:t xml:space="preserve">published on the </w:t>
      </w:r>
      <w:hyperlink r:id="rId42" w:history="1">
        <w:r w:rsidR="00820FB0" w:rsidRPr="00FA57CF">
          <w:rPr>
            <w:rStyle w:val="Hyperlink"/>
            <w:rFonts w:asciiTheme="minorBidi" w:hAnsiTheme="minorBidi" w:cstheme="minorBidi"/>
            <w:sz w:val="24"/>
            <w:szCs w:val="24"/>
          </w:rPr>
          <w:t>Finance Department webpages</w:t>
        </w:r>
      </w:hyperlink>
      <w:r w:rsidR="00AC71B2" w:rsidRPr="00FA57CF">
        <w:rPr>
          <w:rFonts w:asciiTheme="minorBidi" w:hAnsiTheme="minorBidi" w:cstheme="minorBidi"/>
          <w:sz w:val="24"/>
          <w:szCs w:val="24"/>
        </w:rPr>
        <w:t>.</w:t>
      </w:r>
    </w:p>
    <w:p w14:paraId="1A45FEEF" w14:textId="5E53A836" w:rsidR="009F6823" w:rsidRPr="00FA57CF" w:rsidRDefault="009F6823"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lastRenderedPageBreak/>
        <w:t>The Board approved a revised Risk Management Policy and Process in light of the Strategic Plan 2015-2020.</w:t>
      </w:r>
    </w:p>
    <w:p w14:paraId="2BA58E2D" w14:textId="32C6FBD9" w:rsidR="00AC71B2" w:rsidRPr="00FA57CF" w:rsidRDefault="00AC71B2"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The Board approved amendments to the Governor Skills Matrix and Appointment Policy and Procedure (relating to the recruitment of new Independent Governors) and the procedure for conducting annual and end of term performance reviews with Governors.</w:t>
      </w:r>
    </w:p>
    <w:p w14:paraId="798D0A09" w14:textId="31FBF0FE" w:rsidR="00AC71B2" w:rsidRPr="00FA57CF" w:rsidRDefault="00AC71B2"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The Board approved amendments to the terms of reference of the Finance and Resources Committee and the Governance Committee</w:t>
      </w:r>
      <w:r w:rsidR="008A766A" w:rsidRPr="00FA57CF">
        <w:rPr>
          <w:rFonts w:asciiTheme="minorBidi" w:hAnsiTheme="minorBidi" w:cstheme="minorBidi"/>
          <w:sz w:val="24"/>
          <w:szCs w:val="24"/>
        </w:rPr>
        <w:t xml:space="preserve"> (see the </w:t>
      </w:r>
      <w:hyperlink r:id="rId43" w:history="1">
        <w:r w:rsidR="008A766A" w:rsidRPr="00FA57CF">
          <w:rPr>
            <w:rStyle w:val="Hyperlink"/>
            <w:rFonts w:asciiTheme="minorBidi" w:hAnsiTheme="minorBidi" w:cstheme="minorBidi"/>
            <w:sz w:val="24"/>
            <w:szCs w:val="24"/>
          </w:rPr>
          <w:t>committee webpages</w:t>
        </w:r>
      </w:hyperlink>
      <w:r w:rsidR="00820FB0" w:rsidRPr="00FA57CF">
        <w:rPr>
          <w:rFonts w:asciiTheme="minorBidi" w:hAnsiTheme="minorBidi" w:cstheme="minorBidi"/>
          <w:sz w:val="24"/>
          <w:szCs w:val="24"/>
        </w:rPr>
        <w:t xml:space="preserve"> for committee terms of reference)</w:t>
      </w:r>
      <w:r w:rsidRPr="00FA57CF">
        <w:rPr>
          <w:rFonts w:asciiTheme="minorBidi" w:hAnsiTheme="minorBidi" w:cstheme="minorBidi"/>
          <w:sz w:val="24"/>
          <w:szCs w:val="24"/>
        </w:rPr>
        <w:t>.</w:t>
      </w:r>
    </w:p>
    <w:p w14:paraId="5EDFD354" w14:textId="77777777" w:rsidR="00563C48" w:rsidRPr="00FA57CF" w:rsidRDefault="00563C48" w:rsidP="008F3E2A">
      <w:pPr>
        <w:pStyle w:val="Heading2"/>
        <w:rPr>
          <w:rFonts w:asciiTheme="minorBidi" w:hAnsiTheme="minorBidi" w:cstheme="minorBidi"/>
          <w:sz w:val="24"/>
          <w:szCs w:val="24"/>
        </w:rPr>
      </w:pPr>
      <w:r w:rsidRPr="00FA57CF">
        <w:rPr>
          <w:rFonts w:asciiTheme="minorBidi" w:hAnsiTheme="minorBidi" w:cstheme="minorBidi"/>
          <w:sz w:val="24"/>
          <w:szCs w:val="24"/>
        </w:rPr>
        <w:t>8 October 2015</w:t>
      </w:r>
    </w:p>
    <w:p w14:paraId="4BBB1482" w14:textId="2186B965" w:rsidR="00B200EA" w:rsidRPr="0065551A" w:rsidRDefault="00563C48" w:rsidP="0054450E">
      <w:pPr>
        <w:pStyle w:val="ListParagraph"/>
        <w:numPr>
          <w:ilvl w:val="0"/>
          <w:numId w:val="5"/>
        </w:numPr>
        <w:tabs>
          <w:tab w:val="left" w:pos="975"/>
        </w:tabs>
        <w:snapToGrid w:val="0"/>
        <w:spacing w:before="240" w:line="312" w:lineRule="auto"/>
        <w:contextualSpacing w:val="0"/>
        <w:rPr>
          <w:rFonts w:asciiTheme="minorBidi" w:hAnsiTheme="minorBidi" w:cstheme="minorBidi"/>
          <w:b/>
          <w:bCs/>
          <w:sz w:val="24"/>
          <w:szCs w:val="24"/>
        </w:rPr>
      </w:pPr>
      <w:r w:rsidRPr="00FA57CF">
        <w:rPr>
          <w:rFonts w:asciiTheme="minorBidi" w:hAnsiTheme="minorBidi" w:cstheme="minorBidi"/>
          <w:sz w:val="24"/>
          <w:szCs w:val="24"/>
        </w:rPr>
        <w:t xml:space="preserve">The Board considered the final report of Project Oak Tree, which </w:t>
      </w:r>
      <w:r w:rsidR="00B200EA" w:rsidRPr="00FA57CF">
        <w:rPr>
          <w:rFonts w:asciiTheme="minorBidi" w:hAnsiTheme="minorBidi" w:cstheme="minorBidi"/>
          <w:sz w:val="24"/>
          <w:szCs w:val="24"/>
        </w:rPr>
        <w:t xml:space="preserve">commenced </w:t>
      </w:r>
      <w:r w:rsidRPr="00FA57CF">
        <w:rPr>
          <w:rFonts w:asciiTheme="minorBidi" w:hAnsiTheme="minorBidi" w:cstheme="minorBidi"/>
          <w:sz w:val="24"/>
          <w:szCs w:val="24"/>
        </w:rPr>
        <w:t>in March 2015 to develop options fo</w:t>
      </w:r>
      <w:r w:rsidR="00B200EA" w:rsidRPr="00FA57CF">
        <w:rPr>
          <w:rFonts w:asciiTheme="minorBidi" w:hAnsiTheme="minorBidi" w:cstheme="minorBidi"/>
          <w:sz w:val="24"/>
          <w:szCs w:val="24"/>
        </w:rPr>
        <w:t>r a sustainable configuration for</w:t>
      </w:r>
      <w:r w:rsidRPr="00FA57CF">
        <w:rPr>
          <w:rFonts w:asciiTheme="minorBidi" w:hAnsiTheme="minorBidi" w:cstheme="minorBidi"/>
          <w:sz w:val="24"/>
          <w:szCs w:val="24"/>
        </w:rPr>
        <w:t xml:space="preserve"> London Met. </w:t>
      </w:r>
      <w:r w:rsidR="00EB2315" w:rsidRPr="00FA57CF">
        <w:rPr>
          <w:rFonts w:asciiTheme="minorBidi" w:hAnsiTheme="minorBidi" w:cstheme="minorBidi"/>
          <w:sz w:val="24"/>
          <w:szCs w:val="24"/>
        </w:rPr>
        <w:t xml:space="preserve"> </w:t>
      </w:r>
      <w:r w:rsidRPr="00FA57CF">
        <w:rPr>
          <w:rFonts w:asciiTheme="minorBidi" w:hAnsiTheme="minorBidi" w:cstheme="minorBidi"/>
          <w:sz w:val="24"/>
          <w:szCs w:val="24"/>
        </w:rPr>
        <w:t xml:space="preserve">The recommended option was approved by the Board and is being taken forward as the One </w:t>
      </w:r>
      <w:proofErr w:type="spellStart"/>
      <w:r w:rsidRPr="00FA57CF">
        <w:rPr>
          <w:rFonts w:asciiTheme="minorBidi" w:hAnsiTheme="minorBidi" w:cstheme="minorBidi"/>
          <w:sz w:val="24"/>
          <w:szCs w:val="24"/>
        </w:rPr>
        <w:t>Camp</w:t>
      </w:r>
      <w:r w:rsidR="00EB2315" w:rsidRPr="00FA57CF">
        <w:rPr>
          <w:rFonts w:asciiTheme="minorBidi" w:hAnsiTheme="minorBidi" w:cstheme="minorBidi"/>
          <w:sz w:val="24"/>
          <w:szCs w:val="24"/>
        </w:rPr>
        <w:t>us</w:t>
      </w:r>
      <w:r w:rsidR="00EB2315" w:rsidRPr="00FA57CF">
        <w:rPr>
          <w:rFonts w:asciiTheme="minorBidi" w:eastAsia="Webdings" w:hAnsiTheme="minorBidi" w:cstheme="minorBidi"/>
          <w:sz w:val="24"/>
          <w:szCs w:val="24"/>
        </w:rPr>
        <w:t>|</w:t>
      </w:r>
      <w:r w:rsidRPr="00FA57CF">
        <w:rPr>
          <w:rFonts w:asciiTheme="minorBidi" w:hAnsiTheme="minorBidi" w:cstheme="minorBidi"/>
          <w:sz w:val="24"/>
          <w:szCs w:val="24"/>
        </w:rPr>
        <w:t>One</w:t>
      </w:r>
      <w:proofErr w:type="spellEnd"/>
      <w:r w:rsidRPr="00FA57CF">
        <w:rPr>
          <w:rFonts w:asciiTheme="minorBidi" w:hAnsiTheme="minorBidi" w:cstheme="minorBidi"/>
          <w:sz w:val="24"/>
          <w:szCs w:val="24"/>
        </w:rPr>
        <w:t xml:space="preserve"> Community pro</w:t>
      </w:r>
      <w:r w:rsidR="00B200EA" w:rsidRPr="00FA57CF">
        <w:rPr>
          <w:rFonts w:asciiTheme="minorBidi" w:hAnsiTheme="minorBidi" w:cstheme="minorBidi"/>
          <w:sz w:val="24"/>
          <w:szCs w:val="24"/>
        </w:rPr>
        <w:t xml:space="preserve">ject </w:t>
      </w:r>
      <w:r w:rsidRPr="00FA57CF">
        <w:rPr>
          <w:rFonts w:asciiTheme="minorBidi" w:hAnsiTheme="minorBidi" w:cstheme="minorBidi"/>
          <w:sz w:val="24"/>
          <w:szCs w:val="24"/>
        </w:rPr>
        <w:t xml:space="preserve">(see the University’s </w:t>
      </w:r>
      <w:hyperlink r:id="rId44" w:history="1">
        <w:r w:rsidRPr="00FA57CF">
          <w:rPr>
            <w:rStyle w:val="Hyperlink"/>
            <w:rFonts w:asciiTheme="minorBidi" w:hAnsiTheme="minorBidi" w:cstheme="minorBidi"/>
            <w:sz w:val="24"/>
            <w:szCs w:val="24"/>
          </w:rPr>
          <w:t>website</w:t>
        </w:r>
      </w:hyperlink>
      <w:r w:rsidRPr="00FA57CF">
        <w:rPr>
          <w:rFonts w:asciiTheme="minorBidi" w:hAnsiTheme="minorBidi" w:cstheme="minorBidi"/>
          <w:sz w:val="24"/>
          <w:szCs w:val="24"/>
        </w:rPr>
        <w:t xml:space="preserve"> for further details).</w:t>
      </w:r>
    </w:p>
    <w:p w14:paraId="48832B76" w14:textId="77777777" w:rsidR="0065551A" w:rsidRPr="00FA57CF" w:rsidRDefault="0065551A" w:rsidP="0065551A">
      <w:pPr>
        <w:pStyle w:val="ListParagraph"/>
        <w:tabs>
          <w:tab w:val="left" w:pos="975"/>
        </w:tabs>
        <w:snapToGrid w:val="0"/>
        <w:spacing w:before="240" w:line="312" w:lineRule="auto"/>
        <w:ind w:left="360" w:firstLine="0"/>
        <w:contextualSpacing w:val="0"/>
        <w:rPr>
          <w:rFonts w:asciiTheme="minorBidi" w:hAnsiTheme="minorBidi" w:cstheme="minorBidi"/>
          <w:b/>
          <w:bCs/>
          <w:sz w:val="24"/>
          <w:szCs w:val="24"/>
        </w:rPr>
      </w:pPr>
    </w:p>
    <w:p w14:paraId="630E94A5" w14:textId="77777777" w:rsidR="00B200EA" w:rsidRPr="00FA57CF" w:rsidRDefault="00B200EA" w:rsidP="008F3E2A">
      <w:pPr>
        <w:pStyle w:val="Heading2"/>
        <w:rPr>
          <w:rFonts w:asciiTheme="minorBidi" w:hAnsiTheme="minorBidi" w:cstheme="minorBidi"/>
          <w:sz w:val="24"/>
          <w:szCs w:val="24"/>
        </w:rPr>
      </w:pPr>
      <w:r w:rsidRPr="00FA57CF">
        <w:rPr>
          <w:rFonts w:asciiTheme="minorBidi" w:hAnsiTheme="minorBidi" w:cstheme="minorBidi"/>
          <w:sz w:val="24"/>
          <w:szCs w:val="24"/>
        </w:rPr>
        <w:t>2 July 2015</w:t>
      </w:r>
    </w:p>
    <w:p w14:paraId="4383A336" w14:textId="77777777" w:rsidR="004126EF" w:rsidRPr="00FA57CF" w:rsidRDefault="00B200EA" w:rsidP="0054450E">
      <w:pPr>
        <w:pStyle w:val="ListParagraph"/>
        <w:numPr>
          <w:ilvl w:val="0"/>
          <w:numId w:val="7"/>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The Board approved the University’s Strategic Plan 2015-2020, earlier drafts of which had been discussed at the Board’s Strategy Day in June 2015 and the Board’s meeting in May 2015. </w:t>
      </w:r>
      <w:r w:rsidR="00EB2315" w:rsidRPr="00FA57CF">
        <w:rPr>
          <w:rFonts w:asciiTheme="minorBidi" w:hAnsiTheme="minorBidi" w:cstheme="minorBidi"/>
          <w:sz w:val="24"/>
          <w:szCs w:val="24"/>
        </w:rPr>
        <w:t xml:space="preserve"> </w:t>
      </w:r>
      <w:r w:rsidRPr="00FA57CF">
        <w:rPr>
          <w:rFonts w:asciiTheme="minorBidi" w:hAnsiTheme="minorBidi" w:cstheme="minorBidi"/>
          <w:sz w:val="24"/>
          <w:szCs w:val="24"/>
        </w:rPr>
        <w:t xml:space="preserve">Further details of the Strategic Plan and its development are provided on the University’s </w:t>
      </w:r>
      <w:hyperlink r:id="rId45" w:history="1">
        <w:r w:rsidRPr="00FA57CF">
          <w:rPr>
            <w:rStyle w:val="Hyperlink"/>
            <w:rFonts w:asciiTheme="minorBidi" w:hAnsiTheme="minorBidi" w:cstheme="minorBidi"/>
            <w:sz w:val="24"/>
            <w:szCs w:val="24"/>
          </w:rPr>
          <w:t>website</w:t>
        </w:r>
      </w:hyperlink>
      <w:r w:rsidRPr="00FA57CF">
        <w:rPr>
          <w:rFonts w:asciiTheme="minorBidi" w:hAnsiTheme="minorBidi" w:cstheme="minorBidi"/>
          <w:sz w:val="24"/>
          <w:szCs w:val="24"/>
        </w:rPr>
        <w:t>.</w:t>
      </w:r>
    </w:p>
    <w:p w14:paraId="7F492E8C" w14:textId="2C1923BD" w:rsidR="004126EF" w:rsidRPr="00FA57CF" w:rsidRDefault="00B200EA" w:rsidP="0054450E">
      <w:pPr>
        <w:pStyle w:val="ListParagraph"/>
        <w:numPr>
          <w:ilvl w:val="0"/>
          <w:numId w:val="7"/>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The Board approved the University’s budget for 2015-16 and financial forecasts to 2017-18</w:t>
      </w:r>
      <w:r w:rsidR="004D7B74" w:rsidRPr="00FA57CF">
        <w:rPr>
          <w:rFonts w:asciiTheme="minorBidi" w:hAnsiTheme="minorBidi" w:cstheme="minorBidi"/>
          <w:sz w:val="24"/>
          <w:szCs w:val="24"/>
        </w:rPr>
        <w:t>, and approved the transmission of the financial forecasts to HEFCE</w:t>
      </w:r>
      <w:r w:rsidR="00FD7F11" w:rsidRPr="00FA57CF">
        <w:rPr>
          <w:rFonts w:asciiTheme="minorBidi" w:hAnsiTheme="minorBidi" w:cstheme="minorBidi"/>
          <w:sz w:val="24"/>
          <w:szCs w:val="24"/>
        </w:rPr>
        <w:t xml:space="preserve"> as part of the Annual Accountability returns.</w:t>
      </w:r>
    </w:p>
    <w:p w14:paraId="5F7804F8" w14:textId="358BB542" w:rsidR="00563C48" w:rsidRPr="00FA57CF" w:rsidRDefault="00FD7F11" w:rsidP="0054450E">
      <w:pPr>
        <w:pStyle w:val="ListParagraph"/>
        <w:numPr>
          <w:ilvl w:val="0"/>
          <w:numId w:val="7"/>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The Board approved changes to the membership of the Academic Board and agreed that the Academic Strategy Committee should be replaced by an annual joint meeting of the Board and the Academic Board, to improve engagement around academic strategy.</w:t>
      </w:r>
    </w:p>
    <w:sectPr w:rsidR="00563C48" w:rsidRPr="00FA57CF" w:rsidSect="002E0F10">
      <w:headerReference w:type="default" r:id="rId46"/>
      <w:footerReference w:type="default" r:id="rId47"/>
      <w:headerReference w:type="first" r:id="rId48"/>
      <w:footerReference w:type="first" r:id="rId49"/>
      <w:pgSz w:w="11906" w:h="16838" w:code="9"/>
      <w:pgMar w:top="1440" w:right="1440" w:bottom="1440" w:left="1440" w:header="709"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EC44" w14:textId="77777777" w:rsidR="00A50658" w:rsidRDefault="00A50658" w:rsidP="003C397A">
      <w:pPr>
        <w:spacing w:line="240" w:lineRule="auto"/>
      </w:pPr>
      <w:r>
        <w:separator/>
      </w:r>
    </w:p>
  </w:endnote>
  <w:endnote w:type="continuationSeparator" w:id="0">
    <w:p w14:paraId="0E15B132" w14:textId="77777777" w:rsidR="00A50658" w:rsidRDefault="00A50658" w:rsidP="003C3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BCFD" w14:textId="135BD55A" w:rsidR="00171160" w:rsidRPr="00EB2315" w:rsidRDefault="00171160" w:rsidP="00EB2315">
    <w:pPr>
      <w:pStyle w:val="Footer"/>
      <w:ind w:left="0" w:firstLine="0"/>
    </w:pPr>
    <w:r>
      <w:rPr>
        <w:sz w:val="20"/>
        <w:szCs w:val="20"/>
      </w:rPr>
      <w:tab/>
    </w:r>
    <w:r w:rsidRPr="00EB2315">
      <w:rPr>
        <w:sz w:val="20"/>
        <w:szCs w:val="20"/>
      </w:rPr>
      <w:fldChar w:fldCharType="begin"/>
    </w:r>
    <w:r w:rsidRPr="00EB2315">
      <w:rPr>
        <w:sz w:val="20"/>
        <w:szCs w:val="20"/>
      </w:rPr>
      <w:instrText xml:space="preserve"> PAGE  \* Arabic  \* MERGEFORMAT </w:instrText>
    </w:r>
    <w:r w:rsidRPr="00EB2315">
      <w:rPr>
        <w:sz w:val="20"/>
        <w:szCs w:val="20"/>
      </w:rPr>
      <w:fldChar w:fldCharType="separate"/>
    </w:r>
    <w:r w:rsidR="00D1047E">
      <w:rPr>
        <w:noProof/>
        <w:sz w:val="20"/>
        <w:szCs w:val="20"/>
      </w:rPr>
      <w:t>2</w:t>
    </w:r>
    <w:r w:rsidRPr="00EB2315">
      <w:rPr>
        <w:sz w:val="20"/>
        <w:szCs w:val="20"/>
      </w:rPr>
      <w:fldChar w:fldCharType="end"/>
    </w:r>
    <w:r w:rsidRPr="00EB2315">
      <w:rPr>
        <w:sz w:val="20"/>
        <w:szCs w:val="20"/>
      </w:rPr>
      <w:t xml:space="preserve"> / </w:t>
    </w:r>
    <w:r w:rsidRPr="00EB2315">
      <w:rPr>
        <w:sz w:val="20"/>
        <w:szCs w:val="20"/>
      </w:rPr>
      <w:fldChar w:fldCharType="begin"/>
    </w:r>
    <w:r w:rsidRPr="00EB2315">
      <w:rPr>
        <w:sz w:val="20"/>
        <w:szCs w:val="20"/>
      </w:rPr>
      <w:instrText xml:space="preserve"> NUMPAGES  \* Arabic  \* MERGEFORMAT </w:instrText>
    </w:r>
    <w:r w:rsidRPr="00EB2315">
      <w:rPr>
        <w:sz w:val="20"/>
        <w:szCs w:val="20"/>
      </w:rPr>
      <w:fldChar w:fldCharType="separate"/>
    </w:r>
    <w:r w:rsidR="00D1047E">
      <w:rPr>
        <w:noProof/>
        <w:sz w:val="20"/>
        <w:szCs w:val="20"/>
      </w:rPr>
      <w:t>18</w:t>
    </w:r>
    <w:r w:rsidRPr="00EB2315">
      <w:rPr>
        <w:noProof/>
        <w:sz w:val="20"/>
        <w:szCs w:val="20"/>
      </w:rPr>
      <w:fldChar w:fldCharType="end"/>
    </w:r>
    <w:r>
      <w:rPr>
        <w:noProof/>
        <w:sz w:val="20"/>
        <w:szCs w:val="20"/>
      </w:rPr>
      <w:tab/>
    </w:r>
  </w:p>
  <w:p w14:paraId="74326A46" w14:textId="282C6009" w:rsidR="654DFACE" w:rsidRDefault="00171160" w:rsidP="00154984">
    <w:pPr>
      <w:pStyle w:val="Footer"/>
      <w:rPr>
        <w:noProof/>
        <w:sz w:val="20"/>
        <w:szCs w:val="20"/>
      </w:rPr>
    </w:pPr>
    <w:r>
      <w:rPr>
        <w:noProof/>
        <w:sz w:val="20"/>
        <w:szCs w:val="20"/>
      </w:rPr>
      <w:t>Board of Gover</w:t>
    </w:r>
    <w:r w:rsidR="00A7275A">
      <w:rPr>
        <w:noProof/>
        <w:sz w:val="20"/>
        <w:szCs w:val="20"/>
      </w:rPr>
      <w:t>nors decisions</w:t>
    </w:r>
    <w:r w:rsidR="00A7275A">
      <w:rPr>
        <w:noProof/>
        <w:sz w:val="20"/>
        <w:szCs w:val="20"/>
      </w:rPr>
      <w:tab/>
    </w:r>
    <w:r w:rsidR="00A7275A">
      <w:rPr>
        <w:noProof/>
        <w:sz w:val="20"/>
        <w:szCs w:val="20"/>
      </w:rPr>
      <w:tab/>
      <w:t xml:space="preserve">Last updated: </w:t>
    </w:r>
    <w:r w:rsidR="005A1CA3">
      <w:rPr>
        <w:noProof/>
        <w:sz w:val="20"/>
        <w:szCs w:val="20"/>
      </w:rPr>
      <w:t>21 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1C9B" w14:textId="5660D1DB" w:rsidR="00171160" w:rsidRPr="00EB2315" w:rsidRDefault="00171160" w:rsidP="00EB2315">
    <w:pPr>
      <w:pStyle w:val="Footer"/>
      <w:ind w:left="0" w:firstLine="0"/>
    </w:pPr>
    <w:r>
      <w:rPr>
        <w:sz w:val="20"/>
        <w:szCs w:val="20"/>
      </w:rPr>
      <w:tab/>
    </w:r>
    <w:r w:rsidRPr="00EB2315">
      <w:rPr>
        <w:sz w:val="20"/>
        <w:szCs w:val="20"/>
      </w:rPr>
      <w:fldChar w:fldCharType="begin"/>
    </w:r>
    <w:r w:rsidRPr="00EB2315">
      <w:rPr>
        <w:sz w:val="20"/>
        <w:szCs w:val="20"/>
      </w:rPr>
      <w:instrText xml:space="preserve"> PAGE  \* Arabic  \* MERGEFORMAT </w:instrText>
    </w:r>
    <w:r w:rsidRPr="00EB2315">
      <w:rPr>
        <w:sz w:val="20"/>
        <w:szCs w:val="20"/>
      </w:rPr>
      <w:fldChar w:fldCharType="separate"/>
    </w:r>
    <w:r w:rsidR="00D1047E">
      <w:rPr>
        <w:noProof/>
        <w:sz w:val="20"/>
        <w:szCs w:val="20"/>
      </w:rPr>
      <w:t>1</w:t>
    </w:r>
    <w:r w:rsidRPr="00EB2315">
      <w:rPr>
        <w:sz w:val="20"/>
        <w:szCs w:val="20"/>
      </w:rPr>
      <w:fldChar w:fldCharType="end"/>
    </w:r>
    <w:r w:rsidRPr="00EB2315">
      <w:rPr>
        <w:sz w:val="20"/>
        <w:szCs w:val="20"/>
      </w:rPr>
      <w:t xml:space="preserve"> / </w:t>
    </w:r>
    <w:r w:rsidRPr="00EB2315">
      <w:rPr>
        <w:sz w:val="20"/>
        <w:szCs w:val="20"/>
      </w:rPr>
      <w:fldChar w:fldCharType="begin"/>
    </w:r>
    <w:r w:rsidRPr="00EB2315">
      <w:rPr>
        <w:sz w:val="20"/>
        <w:szCs w:val="20"/>
      </w:rPr>
      <w:instrText xml:space="preserve"> NUMPAGES  \* Arabic  \* MERGEFORMAT </w:instrText>
    </w:r>
    <w:r w:rsidRPr="00EB2315">
      <w:rPr>
        <w:sz w:val="20"/>
        <w:szCs w:val="20"/>
      </w:rPr>
      <w:fldChar w:fldCharType="separate"/>
    </w:r>
    <w:r w:rsidR="00D1047E">
      <w:rPr>
        <w:noProof/>
        <w:sz w:val="20"/>
        <w:szCs w:val="20"/>
      </w:rPr>
      <w:t>18</w:t>
    </w:r>
    <w:r w:rsidRPr="00EB2315">
      <w:rPr>
        <w:noProof/>
        <w:sz w:val="20"/>
        <w:szCs w:val="20"/>
      </w:rPr>
      <w:fldChar w:fldCharType="end"/>
    </w:r>
    <w:r>
      <w:rPr>
        <w:noProof/>
        <w:sz w:val="20"/>
        <w:szCs w:val="20"/>
      </w:rPr>
      <w:tab/>
    </w:r>
  </w:p>
  <w:p w14:paraId="3EF81A9C" w14:textId="317811BE" w:rsidR="00171160" w:rsidRPr="00EB2315" w:rsidRDefault="00171160" w:rsidP="00C36063">
    <w:pPr>
      <w:pStyle w:val="Footer"/>
      <w:jc w:val="center"/>
      <w:rPr>
        <w:sz w:val="20"/>
        <w:szCs w:val="20"/>
      </w:rPr>
    </w:pPr>
    <w:r>
      <w:rPr>
        <w:noProof/>
        <w:sz w:val="20"/>
        <w:szCs w:val="20"/>
      </w:rPr>
      <w:t>Board of Gover</w:t>
    </w:r>
    <w:r w:rsidR="00F33821">
      <w:rPr>
        <w:noProof/>
        <w:sz w:val="20"/>
        <w:szCs w:val="20"/>
      </w:rPr>
      <w:t>nors decisions</w:t>
    </w:r>
    <w:r w:rsidR="00F33821">
      <w:rPr>
        <w:noProof/>
        <w:sz w:val="20"/>
        <w:szCs w:val="20"/>
      </w:rPr>
      <w:tab/>
    </w:r>
    <w:r w:rsidR="00F33821">
      <w:rPr>
        <w:noProof/>
        <w:sz w:val="20"/>
        <w:szCs w:val="20"/>
      </w:rPr>
      <w:tab/>
      <w:t xml:space="preserve">Last updated: </w:t>
    </w:r>
    <w:r w:rsidR="00495366">
      <w:rPr>
        <w:noProof/>
        <w:sz w:val="20"/>
        <w:szCs w:val="20"/>
      </w:rPr>
      <w:t>3</w:t>
    </w:r>
    <w:r w:rsidR="00495366" w:rsidRPr="00495366">
      <w:rPr>
        <w:noProof/>
        <w:sz w:val="20"/>
        <w:szCs w:val="20"/>
        <w:vertAlign w:val="superscript"/>
      </w:rPr>
      <w:t>rd</w:t>
    </w:r>
    <w:r w:rsidR="00495366">
      <w:rPr>
        <w:noProof/>
        <w:sz w:val="20"/>
        <w:szCs w:val="20"/>
      </w:rPr>
      <w:t xml:space="preserve"> July</w:t>
    </w:r>
    <w:r w:rsidR="005A1CA3">
      <w:rPr>
        <w:noProof/>
        <w:sz w:val="20"/>
        <w:szCs w:val="20"/>
      </w:rPr>
      <w:t xml:space="preserve"> 202</w:t>
    </w:r>
    <w:r w:rsidR="00495366">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62BE" w14:textId="77777777" w:rsidR="00A50658" w:rsidRDefault="00A50658" w:rsidP="003C397A">
      <w:pPr>
        <w:spacing w:line="240" w:lineRule="auto"/>
      </w:pPr>
      <w:r>
        <w:separator/>
      </w:r>
    </w:p>
  </w:footnote>
  <w:footnote w:type="continuationSeparator" w:id="0">
    <w:p w14:paraId="118BA27B" w14:textId="77777777" w:rsidR="00A50658" w:rsidRDefault="00A50658" w:rsidP="003C397A">
      <w:pPr>
        <w:spacing w:line="240" w:lineRule="auto"/>
      </w:pPr>
      <w:r>
        <w:continuationSeparator/>
      </w:r>
    </w:p>
  </w:footnote>
  <w:footnote w:id="1">
    <w:p w14:paraId="197B39C2" w14:textId="77777777" w:rsidR="00D218DD" w:rsidRPr="00AA652D" w:rsidRDefault="00D218DD" w:rsidP="00D218DD">
      <w:pPr>
        <w:pStyle w:val="FootnoteText"/>
        <w:rPr>
          <w:sz w:val="16"/>
          <w:szCs w:val="16"/>
        </w:rPr>
      </w:pPr>
      <w:r w:rsidRPr="00AA652D">
        <w:rPr>
          <w:rStyle w:val="FootnoteReference"/>
          <w:sz w:val="16"/>
          <w:szCs w:val="16"/>
        </w:rPr>
        <w:footnoteRef/>
      </w:r>
      <w:r w:rsidRPr="00AA652D">
        <w:rPr>
          <w:sz w:val="16"/>
          <w:szCs w:val="16"/>
        </w:rPr>
        <w:t xml:space="preserve"> England and Wales Census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A438" w14:textId="70465639" w:rsidR="00171160" w:rsidRDefault="00171160" w:rsidP="00EB231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9615" w14:textId="004EEA64" w:rsidR="00171160" w:rsidRDefault="00171160" w:rsidP="00F546E1">
    <w:pPr>
      <w:pStyle w:val="Header"/>
    </w:pPr>
    <w:r>
      <w:rPr>
        <w:noProof/>
        <w:lang w:eastAsia="en-GB"/>
      </w:rPr>
      <w:drawing>
        <wp:inline distT="0" distB="0" distL="0" distR="0" wp14:anchorId="6E82A909" wp14:editId="60670D06">
          <wp:extent cx="2160905" cy="554355"/>
          <wp:effectExtent l="0" t="0" r="0" b="0"/>
          <wp:docPr id="79" name="Picture 79" descr="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p w14:paraId="395EB97E" w14:textId="77777777" w:rsidR="00171160" w:rsidRDefault="0017116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9SEqCBX" int2:invalidationBookmarkName="" int2:hashCode="Abc625uuzJBQQj" int2:id="GlYmYeH5">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1A4"/>
    <w:multiLevelType w:val="hybridMultilevel"/>
    <w:tmpl w:val="33C808A0"/>
    <w:lvl w:ilvl="0" w:tplc="C5F02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762DE"/>
    <w:multiLevelType w:val="hybridMultilevel"/>
    <w:tmpl w:val="6624C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954781"/>
    <w:multiLevelType w:val="hybridMultilevel"/>
    <w:tmpl w:val="F3940136"/>
    <w:lvl w:ilvl="0" w:tplc="E91687BE">
      <w:start w:val="1"/>
      <w:numFmt w:val="lowerRoman"/>
      <w:lvlText w:val="%1)"/>
      <w:lvlJc w:val="left"/>
      <w:pPr>
        <w:ind w:left="1080" w:hanging="720"/>
      </w:pPr>
      <w:rPr>
        <w:rFonts w:ascii="Arial" w:eastAsia="SimSu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07AEE"/>
    <w:multiLevelType w:val="hybridMultilevel"/>
    <w:tmpl w:val="732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73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6051A5"/>
    <w:multiLevelType w:val="hybridMultilevel"/>
    <w:tmpl w:val="324E5E64"/>
    <w:lvl w:ilvl="0" w:tplc="970AEE9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92985"/>
    <w:multiLevelType w:val="hybridMultilevel"/>
    <w:tmpl w:val="18EC9CFC"/>
    <w:lvl w:ilvl="0" w:tplc="F33E59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61766"/>
    <w:multiLevelType w:val="hybridMultilevel"/>
    <w:tmpl w:val="9970E72A"/>
    <w:lvl w:ilvl="0" w:tplc="C9EA9E98">
      <w:start w:val="1"/>
      <w:numFmt w:val="lowerRoman"/>
      <w:lvlText w:val="%1)"/>
      <w:lvlJc w:val="left"/>
      <w:pPr>
        <w:ind w:left="1080" w:hanging="72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B369D"/>
    <w:multiLevelType w:val="hybridMultilevel"/>
    <w:tmpl w:val="E9B8B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97B3D9"/>
    <w:multiLevelType w:val="hybridMultilevel"/>
    <w:tmpl w:val="DCDA54DA"/>
    <w:lvl w:ilvl="0" w:tplc="A8E2839C">
      <w:start w:val="2"/>
      <w:numFmt w:val="lowerLetter"/>
      <w:lvlText w:val="%1."/>
      <w:lvlJc w:val="left"/>
      <w:pPr>
        <w:ind w:left="720" w:hanging="360"/>
      </w:pPr>
    </w:lvl>
    <w:lvl w:ilvl="1" w:tplc="89EA76D2">
      <w:start w:val="1"/>
      <w:numFmt w:val="lowerLetter"/>
      <w:lvlText w:val="%2."/>
      <w:lvlJc w:val="left"/>
      <w:pPr>
        <w:ind w:left="1440" w:hanging="360"/>
      </w:pPr>
    </w:lvl>
    <w:lvl w:ilvl="2" w:tplc="DEBEB630">
      <w:start w:val="1"/>
      <w:numFmt w:val="lowerRoman"/>
      <w:lvlText w:val="%3."/>
      <w:lvlJc w:val="right"/>
      <w:pPr>
        <w:ind w:left="2160" w:hanging="180"/>
      </w:pPr>
    </w:lvl>
    <w:lvl w:ilvl="3" w:tplc="BC36F90C">
      <w:start w:val="1"/>
      <w:numFmt w:val="decimal"/>
      <w:lvlText w:val="%4."/>
      <w:lvlJc w:val="left"/>
      <w:pPr>
        <w:ind w:left="2880" w:hanging="360"/>
      </w:pPr>
    </w:lvl>
    <w:lvl w:ilvl="4" w:tplc="E6EEEC04">
      <w:start w:val="1"/>
      <w:numFmt w:val="lowerLetter"/>
      <w:lvlText w:val="%5."/>
      <w:lvlJc w:val="left"/>
      <w:pPr>
        <w:ind w:left="3600" w:hanging="360"/>
      </w:pPr>
    </w:lvl>
    <w:lvl w:ilvl="5" w:tplc="01AED9F0">
      <w:start w:val="1"/>
      <w:numFmt w:val="lowerRoman"/>
      <w:lvlText w:val="%6."/>
      <w:lvlJc w:val="right"/>
      <w:pPr>
        <w:ind w:left="4320" w:hanging="180"/>
      </w:pPr>
    </w:lvl>
    <w:lvl w:ilvl="6" w:tplc="8110CFE6">
      <w:start w:val="1"/>
      <w:numFmt w:val="decimal"/>
      <w:lvlText w:val="%7."/>
      <w:lvlJc w:val="left"/>
      <w:pPr>
        <w:ind w:left="5040" w:hanging="360"/>
      </w:pPr>
    </w:lvl>
    <w:lvl w:ilvl="7" w:tplc="483C72FC">
      <w:start w:val="1"/>
      <w:numFmt w:val="lowerLetter"/>
      <w:lvlText w:val="%8."/>
      <w:lvlJc w:val="left"/>
      <w:pPr>
        <w:ind w:left="5760" w:hanging="360"/>
      </w:pPr>
    </w:lvl>
    <w:lvl w:ilvl="8" w:tplc="9B14D4E4">
      <w:start w:val="1"/>
      <w:numFmt w:val="lowerRoman"/>
      <w:lvlText w:val="%9."/>
      <w:lvlJc w:val="right"/>
      <w:pPr>
        <w:ind w:left="6480" w:hanging="180"/>
      </w:pPr>
    </w:lvl>
  </w:abstractNum>
  <w:abstractNum w:abstractNumId="10" w15:restartNumberingAfterBreak="0">
    <w:nsid w:val="273723F9"/>
    <w:multiLevelType w:val="hybridMultilevel"/>
    <w:tmpl w:val="36688A38"/>
    <w:lvl w:ilvl="0" w:tplc="281AD412">
      <w:start w:val="1"/>
      <w:numFmt w:val="lowerRoman"/>
      <w:lvlText w:val="%1)"/>
      <w:lvlJc w:val="left"/>
      <w:pPr>
        <w:ind w:left="1080" w:hanging="720"/>
      </w:pPr>
      <w:rPr>
        <w:rFonts w:asciiTheme="minorBidi" w:eastAsia="SimSun" w:hAnsiTheme="minorBid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29E15"/>
    <w:multiLevelType w:val="hybridMultilevel"/>
    <w:tmpl w:val="0B24CFDA"/>
    <w:lvl w:ilvl="0" w:tplc="689465B6">
      <w:start w:val="1"/>
      <w:numFmt w:val="lowerLetter"/>
      <w:lvlText w:val="%1."/>
      <w:lvlJc w:val="left"/>
      <w:pPr>
        <w:ind w:left="720" w:hanging="360"/>
      </w:pPr>
    </w:lvl>
    <w:lvl w:ilvl="1" w:tplc="7BC826BA">
      <w:start w:val="1"/>
      <w:numFmt w:val="lowerLetter"/>
      <w:lvlText w:val="%2."/>
      <w:lvlJc w:val="left"/>
      <w:pPr>
        <w:ind w:left="1440" w:hanging="360"/>
      </w:pPr>
    </w:lvl>
    <w:lvl w:ilvl="2" w:tplc="25D6DB9A">
      <w:start w:val="1"/>
      <w:numFmt w:val="lowerRoman"/>
      <w:lvlText w:val="%3."/>
      <w:lvlJc w:val="right"/>
      <w:pPr>
        <w:ind w:left="2160" w:hanging="180"/>
      </w:pPr>
    </w:lvl>
    <w:lvl w:ilvl="3" w:tplc="55D413F0">
      <w:start w:val="1"/>
      <w:numFmt w:val="decimal"/>
      <w:lvlText w:val="%4."/>
      <w:lvlJc w:val="left"/>
      <w:pPr>
        <w:ind w:left="2880" w:hanging="360"/>
      </w:pPr>
    </w:lvl>
    <w:lvl w:ilvl="4" w:tplc="4E9C1812">
      <w:start w:val="1"/>
      <w:numFmt w:val="lowerLetter"/>
      <w:lvlText w:val="%5."/>
      <w:lvlJc w:val="left"/>
      <w:pPr>
        <w:ind w:left="3600" w:hanging="360"/>
      </w:pPr>
    </w:lvl>
    <w:lvl w:ilvl="5" w:tplc="B0A8A2A4">
      <w:start w:val="1"/>
      <w:numFmt w:val="lowerRoman"/>
      <w:lvlText w:val="%6."/>
      <w:lvlJc w:val="right"/>
      <w:pPr>
        <w:ind w:left="4320" w:hanging="180"/>
      </w:pPr>
    </w:lvl>
    <w:lvl w:ilvl="6" w:tplc="0FC2F35C">
      <w:start w:val="1"/>
      <w:numFmt w:val="decimal"/>
      <w:lvlText w:val="%7."/>
      <w:lvlJc w:val="left"/>
      <w:pPr>
        <w:ind w:left="5040" w:hanging="360"/>
      </w:pPr>
    </w:lvl>
    <w:lvl w:ilvl="7" w:tplc="BE7C224A">
      <w:start w:val="1"/>
      <w:numFmt w:val="lowerLetter"/>
      <w:lvlText w:val="%8."/>
      <w:lvlJc w:val="left"/>
      <w:pPr>
        <w:ind w:left="5760" w:hanging="360"/>
      </w:pPr>
    </w:lvl>
    <w:lvl w:ilvl="8" w:tplc="CDAE133E">
      <w:start w:val="1"/>
      <w:numFmt w:val="lowerRoman"/>
      <w:lvlText w:val="%9."/>
      <w:lvlJc w:val="right"/>
      <w:pPr>
        <w:ind w:left="6480" w:hanging="180"/>
      </w:pPr>
    </w:lvl>
  </w:abstractNum>
  <w:abstractNum w:abstractNumId="12" w15:restartNumberingAfterBreak="0">
    <w:nsid w:val="2E424BC2"/>
    <w:multiLevelType w:val="hybridMultilevel"/>
    <w:tmpl w:val="37B8E400"/>
    <w:lvl w:ilvl="0" w:tplc="465A58A6">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30695E4A"/>
    <w:multiLevelType w:val="hybridMultilevel"/>
    <w:tmpl w:val="1B4E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07A64"/>
    <w:multiLevelType w:val="hybridMultilevel"/>
    <w:tmpl w:val="3CD66716"/>
    <w:lvl w:ilvl="0" w:tplc="3EE8D5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64E50"/>
    <w:multiLevelType w:val="hybridMultilevel"/>
    <w:tmpl w:val="47469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6B51F6"/>
    <w:multiLevelType w:val="hybridMultilevel"/>
    <w:tmpl w:val="10D8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73946"/>
    <w:multiLevelType w:val="hybridMultilevel"/>
    <w:tmpl w:val="C660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52ABB"/>
    <w:multiLevelType w:val="hybridMultilevel"/>
    <w:tmpl w:val="EFBCA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3C2B1C"/>
    <w:multiLevelType w:val="hybridMultilevel"/>
    <w:tmpl w:val="2288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A4F56"/>
    <w:multiLevelType w:val="hybridMultilevel"/>
    <w:tmpl w:val="B082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95400"/>
    <w:multiLevelType w:val="hybridMultilevel"/>
    <w:tmpl w:val="5B040512"/>
    <w:lvl w:ilvl="0" w:tplc="D020F9C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F30E86"/>
    <w:multiLevelType w:val="hybridMultilevel"/>
    <w:tmpl w:val="B8E0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50007"/>
    <w:multiLevelType w:val="hybridMultilevel"/>
    <w:tmpl w:val="0562CFB0"/>
    <w:lvl w:ilvl="0" w:tplc="052238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526A6F"/>
    <w:multiLevelType w:val="hybridMultilevel"/>
    <w:tmpl w:val="EE2A7F1A"/>
    <w:lvl w:ilvl="0" w:tplc="532C0E6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CB166CA"/>
    <w:multiLevelType w:val="hybridMultilevel"/>
    <w:tmpl w:val="654A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53F9E"/>
    <w:multiLevelType w:val="hybridMultilevel"/>
    <w:tmpl w:val="4F40B3F0"/>
    <w:lvl w:ilvl="0" w:tplc="840AF25C">
      <w:start w:val="3"/>
      <w:numFmt w:val="lowerLetter"/>
      <w:lvlText w:val="%1."/>
      <w:lvlJc w:val="left"/>
      <w:pPr>
        <w:ind w:left="720" w:hanging="360"/>
      </w:pPr>
    </w:lvl>
    <w:lvl w:ilvl="1" w:tplc="37B0C122">
      <w:start w:val="1"/>
      <w:numFmt w:val="lowerLetter"/>
      <w:lvlText w:val="%2."/>
      <w:lvlJc w:val="left"/>
      <w:pPr>
        <w:ind w:left="1440" w:hanging="360"/>
      </w:pPr>
    </w:lvl>
    <w:lvl w:ilvl="2" w:tplc="EDB6180C">
      <w:start w:val="1"/>
      <w:numFmt w:val="lowerRoman"/>
      <w:lvlText w:val="%3."/>
      <w:lvlJc w:val="right"/>
      <w:pPr>
        <w:ind w:left="2160" w:hanging="180"/>
      </w:pPr>
    </w:lvl>
    <w:lvl w:ilvl="3" w:tplc="0916E02A">
      <w:start w:val="1"/>
      <w:numFmt w:val="decimal"/>
      <w:lvlText w:val="%4."/>
      <w:lvlJc w:val="left"/>
      <w:pPr>
        <w:ind w:left="2880" w:hanging="360"/>
      </w:pPr>
    </w:lvl>
    <w:lvl w:ilvl="4" w:tplc="38325E00">
      <w:start w:val="1"/>
      <w:numFmt w:val="lowerLetter"/>
      <w:lvlText w:val="%5."/>
      <w:lvlJc w:val="left"/>
      <w:pPr>
        <w:ind w:left="3600" w:hanging="360"/>
      </w:pPr>
    </w:lvl>
    <w:lvl w:ilvl="5" w:tplc="8918DF96">
      <w:start w:val="1"/>
      <w:numFmt w:val="lowerRoman"/>
      <w:lvlText w:val="%6."/>
      <w:lvlJc w:val="right"/>
      <w:pPr>
        <w:ind w:left="4320" w:hanging="180"/>
      </w:pPr>
    </w:lvl>
    <w:lvl w:ilvl="6" w:tplc="1584AEF8">
      <w:start w:val="1"/>
      <w:numFmt w:val="decimal"/>
      <w:lvlText w:val="%7."/>
      <w:lvlJc w:val="left"/>
      <w:pPr>
        <w:ind w:left="5040" w:hanging="360"/>
      </w:pPr>
    </w:lvl>
    <w:lvl w:ilvl="7" w:tplc="D01EB4CC">
      <w:start w:val="1"/>
      <w:numFmt w:val="lowerLetter"/>
      <w:lvlText w:val="%8."/>
      <w:lvlJc w:val="left"/>
      <w:pPr>
        <w:ind w:left="5760" w:hanging="360"/>
      </w:pPr>
    </w:lvl>
    <w:lvl w:ilvl="8" w:tplc="87C65188">
      <w:start w:val="1"/>
      <w:numFmt w:val="lowerRoman"/>
      <w:lvlText w:val="%9."/>
      <w:lvlJc w:val="right"/>
      <w:pPr>
        <w:ind w:left="6480" w:hanging="180"/>
      </w:pPr>
    </w:lvl>
  </w:abstractNum>
  <w:abstractNum w:abstractNumId="27" w15:restartNumberingAfterBreak="0">
    <w:nsid w:val="53396B05"/>
    <w:multiLevelType w:val="hybridMultilevel"/>
    <w:tmpl w:val="C75CA3C6"/>
    <w:lvl w:ilvl="0" w:tplc="865AA48A">
      <w:start w:val="4"/>
      <w:numFmt w:val="lowerLetter"/>
      <w:lvlText w:val="%1."/>
      <w:lvlJc w:val="left"/>
      <w:pPr>
        <w:ind w:left="720" w:hanging="360"/>
      </w:pPr>
    </w:lvl>
    <w:lvl w:ilvl="1" w:tplc="E0ACC89A">
      <w:start w:val="1"/>
      <w:numFmt w:val="lowerLetter"/>
      <w:lvlText w:val="%2."/>
      <w:lvlJc w:val="left"/>
      <w:pPr>
        <w:ind w:left="1440" w:hanging="360"/>
      </w:pPr>
    </w:lvl>
    <w:lvl w:ilvl="2" w:tplc="3B208C2E">
      <w:start w:val="1"/>
      <w:numFmt w:val="lowerRoman"/>
      <w:lvlText w:val="%3."/>
      <w:lvlJc w:val="right"/>
      <w:pPr>
        <w:ind w:left="2160" w:hanging="180"/>
      </w:pPr>
    </w:lvl>
    <w:lvl w:ilvl="3" w:tplc="6C929B58">
      <w:start w:val="1"/>
      <w:numFmt w:val="decimal"/>
      <w:lvlText w:val="%4."/>
      <w:lvlJc w:val="left"/>
      <w:pPr>
        <w:ind w:left="2880" w:hanging="360"/>
      </w:pPr>
    </w:lvl>
    <w:lvl w:ilvl="4" w:tplc="19A8A458">
      <w:start w:val="1"/>
      <w:numFmt w:val="lowerLetter"/>
      <w:lvlText w:val="%5."/>
      <w:lvlJc w:val="left"/>
      <w:pPr>
        <w:ind w:left="3600" w:hanging="360"/>
      </w:pPr>
    </w:lvl>
    <w:lvl w:ilvl="5" w:tplc="67A836DC">
      <w:start w:val="1"/>
      <w:numFmt w:val="lowerRoman"/>
      <w:lvlText w:val="%6."/>
      <w:lvlJc w:val="right"/>
      <w:pPr>
        <w:ind w:left="4320" w:hanging="180"/>
      </w:pPr>
    </w:lvl>
    <w:lvl w:ilvl="6" w:tplc="F0208E6E">
      <w:start w:val="1"/>
      <w:numFmt w:val="decimal"/>
      <w:lvlText w:val="%7."/>
      <w:lvlJc w:val="left"/>
      <w:pPr>
        <w:ind w:left="5040" w:hanging="360"/>
      </w:pPr>
    </w:lvl>
    <w:lvl w:ilvl="7" w:tplc="A45A93A8">
      <w:start w:val="1"/>
      <w:numFmt w:val="lowerLetter"/>
      <w:lvlText w:val="%8."/>
      <w:lvlJc w:val="left"/>
      <w:pPr>
        <w:ind w:left="5760" w:hanging="360"/>
      </w:pPr>
    </w:lvl>
    <w:lvl w:ilvl="8" w:tplc="FFEA6B74">
      <w:start w:val="1"/>
      <w:numFmt w:val="lowerRoman"/>
      <w:lvlText w:val="%9."/>
      <w:lvlJc w:val="right"/>
      <w:pPr>
        <w:ind w:left="6480" w:hanging="180"/>
      </w:pPr>
    </w:lvl>
  </w:abstractNum>
  <w:abstractNum w:abstractNumId="28" w15:restartNumberingAfterBreak="0">
    <w:nsid w:val="53A80D0C"/>
    <w:multiLevelType w:val="hybridMultilevel"/>
    <w:tmpl w:val="8FDED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D53380"/>
    <w:multiLevelType w:val="hybridMultilevel"/>
    <w:tmpl w:val="EFC0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46C6C"/>
    <w:multiLevelType w:val="hybridMultilevel"/>
    <w:tmpl w:val="7E4E0EEE"/>
    <w:lvl w:ilvl="0" w:tplc="8690A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7C5D69"/>
    <w:multiLevelType w:val="hybridMultilevel"/>
    <w:tmpl w:val="BDD8B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7F0D3A"/>
    <w:multiLevelType w:val="hybridMultilevel"/>
    <w:tmpl w:val="500E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C5E14"/>
    <w:multiLevelType w:val="hybridMultilevel"/>
    <w:tmpl w:val="FA86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32187"/>
    <w:multiLevelType w:val="hybridMultilevel"/>
    <w:tmpl w:val="7D361C60"/>
    <w:lvl w:ilvl="0" w:tplc="979CB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DC3B2B"/>
    <w:multiLevelType w:val="hybridMultilevel"/>
    <w:tmpl w:val="7632F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613139"/>
    <w:multiLevelType w:val="hybridMultilevel"/>
    <w:tmpl w:val="4C9A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D3160"/>
    <w:multiLevelType w:val="hybridMultilevel"/>
    <w:tmpl w:val="29D2C304"/>
    <w:lvl w:ilvl="0" w:tplc="3DF68C3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A13E2C"/>
    <w:multiLevelType w:val="hybridMultilevel"/>
    <w:tmpl w:val="C198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400562"/>
    <w:multiLevelType w:val="hybridMultilevel"/>
    <w:tmpl w:val="6BD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468DC"/>
    <w:multiLevelType w:val="hybridMultilevel"/>
    <w:tmpl w:val="D00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A0800"/>
    <w:multiLevelType w:val="hybridMultilevel"/>
    <w:tmpl w:val="40B60F80"/>
    <w:lvl w:ilvl="0" w:tplc="6B2280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8E628B"/>
    <w:multiLevelType w:val="hybridMultilevel"/>
    <w:tmpl w:val="6812F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0E06F5"/>
    <w:multiLevelType w:val="hybridMultilevel"/>
    <w:tmpl w:val="361E6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3F285A"/>
    <w:multiLevelType w:val="multilevel"/>
    <w:tmpl w:val="FFFFFFFF"/>
    <w:lvl w:ilvl="0">
      <w:start w:val="1"/>
      <w:numFmt w:val="none"/>
      <w:lvlText w:val=""/>
      <w:lvlJc w:val="left"/>
      <w:pPr>
        <w:tabs>
          <w:tab w:val="num" w:pos="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45" w15:restartNumberingAfterBreak="0">
    <w:nsid w:val="768053B4"/>
    <w:multiLevelType w:val="hybridMultilevel"/>
    <w:tmpl w:val="C8922CB6"/>
    <w:lvl w:ilvl="0" w:tplc="E788F18A">
      <w:start w:val="1"/>
      <w:numFmt w:val="lowerRoman"/>
      <w:lvlText w:val="%1)"/>
      <w:lvlJc w:val="left"/>
      <w:pPr>
        <w:ind w:left="1440" w:hanging="720"/>
      </w:pPr>
      <w:rPr>
        <w:rFonts w:eastAsia="SimSun" w:hint="default"/>
        <w:sz w:val="2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8BF0950"/>
    <w:multiLevelType w:val="hybridMultilevel"/>
    <w:tmpl w:val="D696B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8645150">
    <w:abstractNumId w:val="27"/>
  </w:num>
  <w:num w:numId="2" w16cid:durableId="1944607650">
    <w:abstractNumId w:val="26"/>
  </w:num>
  <w:num w:numId="3" w16cid:durableId="1823111046">
    <w:abstractNumId w:val="9"/>
  </w:num>
  <w:num w:numId="4" w16cid:durableId="2095778581">
    <w:abstractNumId w:val="11"/>
  </w:num>
  <w:num w:numId="5" w16cid:durableId="1618373290">
    <w:abstractNumId w:val="46"/>
  </w:num>
  <w:num w:numId="6" w16cid:durableId="925845789">
    <w:abstractNumId w:val="21"/>
  </w:num>
  <w:num w:numId="7" w16cid:durableId="1175144924">
    <w:abstractNumId w:val="31"/>
  </w:num>
  <w:num w:numId="8" w16cid:durableId="1742214956">
    <w:abstractNumId w:val="35"/>
  </w:num>
  <w:num w:numId="9" w16cid:durableId="618074108">
    <w:abstractNumId w:val="22"/>
  </w:num>
  <w:num w:numId="10" w16cid:durableId="84963866">
    <w:abstractNumId w:val="28"/>
  </w:num>
  <w:num w:numId="11" w16cid:durableId="1959287779">
    <w:abstractNumId w:val="15"/>
  </w:num>
  <w:num w:numId="12" w16cid:durableId="1330250166">
    <w:abstractNumId w:val="43"/>
  </w:num>
  <w:num w:numId="13" w16cid:durableId="1068920425">
    <w:abstractNumId w:val="37"/>
  </w:num>
  <w:num w:numId="14" w16cid:durableId="1117482435">
    <w:abstractNumId w:val="36"/>
  </w:num>
  <w:num w:numId="15" w16cid:durableId="360015386">
    <w:abstractNumId w:val="42"/>
  </w:num>
  <w:num w:numId="16" w16cid:durableId="306596882">
    <w:abstractNumId w:val="8"/>
  </w:num>
  <w:num w:numId="17" w16cid:durableId="2114276773">
    <w:abstractNumId w:val="18"/>
  </w:num>
  <w:num w:numId="18" w16cid:durableId="505091592">
    <w:abstractNumId w:val="35"/>
  </w:num>
  <w:num w:numId="19" w16cid:durableId="1238436513">
    <w:abstractNumId w:val="16"/>
  </w:num>
  <w:num w:numId="20" w16cid:durableId="1325744788">
    <w:abstractNumId w:val="3"/>
  </w:num>
  <w:num w:numId="21" w16cid:durableId="1591348891">
    <w:abstractNumId w:val="20"/>
  </w:num>
  <w:num w:numId="22" w16cid:durableId="1841575036">
    <w:abstractNumId w:val="19"/>
  </w:num>
  <w:num w:numId="23" w16cid:durableId="2065834833">
    <w:abstractNumId w:val="37"/>
  </w:num>
  <w:num w:numId="24" w16cid:durableId="829953124">
    <w:abstractNumId w:val="18"/>
  </w:num>
  <w:num w:numId="25" w16cid:durableId="331372983">
    <w:abstractNumId w:val="13"/>
  </w:num>
  <w:num w:numId="26" w16cid:durableId="1983652280">
    <w:abstractNumId w:val="39"/>
  </w:num>
  <w:num w:numId="27" w16cid:durableId="1563296849">
    <w:abstractNumId w:val="32"/>
  </w:num>
  <w:num w:numId="28" w16cid:durableId="224948969">
    <w:abstractNumId w:val="25"/>
  </w:num>
  <w:num w:numId="29" w16cid:durableId="1967470060">
    <w:abstractNumId w:val="41"/>
  </w:num>
  <w:num w:numId="30" w16cid:durableId="85007621">
    <w:abstractNumId w:val="38"/>
  </w:num>
  <w:num w:numId="31" w16cid:durableId="1793479323">
    <w:abstractNumId w:val="40"/>
  </w:num>
  <w:num w:numId="32" w16cid:durableId="920988460">
    <w:abstractNumId w:val="12"/>
  </w:num>
  <w:num w:numId="33" w16cid:durableId="187718614">
    <w:abstractNumId w:val="33"/>
  </w:num>
  <w:num w:numId="34" w16cid:durableId="289361241">
    <w:abstractNumId w:val="29"/>
  </w:num>
  <w:num w:numId="35" w16cid:durableId="1852524281">
    <w:abstractNumId w:val="0"/>
  </w:num>
  <w:num w:numId="36" w16cid:durableId="1416321424">
    <w:abstractNumId w:val="45"/>
  </w:num>
  <w:num w:numId="37" w16cid:durableId="1828863702">
    <w:abstractNumId w:val="5"/>
  </w:num>
  <w:num w:numId="38" w16cid:durableId="2015916028">
    <w:abstractNumId w:val="17"/>
  </w:num>
  <w:num w:numId="39" w16cid:durableId="2134591174">
    <w:abstractNumId w:val="1"/>
  </w:num>
  <w:num w:numId="40" w16cid:durableId="984508169">
    <w:abstractNumId w:val="4"/>
  </w:num>
  <w:num w:numId="41" w16cid:durableId="986669730">
    <w:abstractNumId w:val="2"/>
  </w:num>
  <w:num w:numId="42" w16cid:durableId="1076245105">
    <w:abstractNumId w:val="30"/>
  </w:num>
  <w:num w:numId="43" w16cid:durableId="310061889">
    <w:abstractNumId w:val="14"/>
  </w:num>
  <w:num w:numId="44" w16cid:durableId="619652865">
    <w:abstractNumId w:val="23"/>
  </w:num>
  <w:num w:numId="45" w16cid:durableId="1487816469">
    <w:abstractNumId w:val="24"/>
  </w:num>
  <w:num w:numId="46" w16cid:durableId="326978490">
    <w:abstractNumId w:val="44"/>
  </w:num>
  <w:num w:numId="47" w16cid:durableId="2096778532">
    <w:abstractNumId w:val="10"/>
  </w:num>
  <w:num w:numId="48" w16cid:durableId="1787381457">
    <w:abstractNumId w:val="6"/>
  </w:num>
  <w:num w:numId="49" w16cid:durableId="1033001451">
    <w:abstractNumId w:val="34"/>
  </w:num>
  <w:num w:numId="50" w16cid:durableId="943150187">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08"/>
    <w:rsid w:val="000100C5"/>
    <w:rsid w:val="00026EE5"/>
    <w:rsid w:val="00030C82"/>
    <w:rsid w:val="00031C5B"/>
    <w:rsid w:val="00032CEB"/>
    <w:rsid w:val="00034684"/>
    <w:rsid w:val="000372DB"/>
    <w:rsid w:val="00037D4D"/>
    <w:rsid w:val="00040F91"/>
    <w:rsid w:val="000565EE"/>
    <w:rsid w:val="000630B5"/>
    <w:rsid w:val="00064CA5"/>
    <w:rsid w:val="000656C4"/>
    <w:rsid w:val="00065F3C"/>
    <w:rsid w:val="00067295"/>
    <w:rsid w:val="00067916"/>
    <w:rsid w:val="0007698E"/>
    <w:rsid w:val="0007703E"/>
    <w:rsid w:val="00085014"/>
    <w:rsid w:val="00085845"/>
    <w:rsid w:val="0009277E"/>
    <w:rsid w:val="000954F5"/>
    <w:rsid w:val="000959A5"/>
    <w:rsid w:val="000A0BD3"/>
    <w:rsid w:val="000A2AED"/>
    <w:rsid w:val="000A5FA3"/>
    <w:rsid w:val="000C33F6"/>
    <w:rsid w:val="000C4A2C"/>
    <w:rsid w:val="000D602A"/>
    <w:rsid w:val="000D6A51"/>
    <w:rsid w:val="000D6DAB"/>
    <w:rsid w:val="000E104A"/>
    <w:rsid w:val="000E3260"/>
    <w:rsid w:val="000E3F37"/>
    <w:rsid w:val="000E5E5E"/>
    <w:rsid w:val="000F2047"/>
    <w:rsid w:val="000F5F91"/>
    <w:rsid w:val="001021B1"/>
    <w:rsid w:val="0010381F"/>
    <w:rsid w:val="00103EFC"/>
    <w:rsid w:val="001047C0"/>
    <w:rsid w:val="001054CA"/>
    <w:rsid w:val="0010701D"/>
    <w:rsid w:val="001074C2"/>
    <w:rsid w:val="00112818"/>
    <w:rsid w:val="00114102"/>
    <w:rsid w:val="00122FB0"/>
    <w:rsid w:val="00124897"/>
    <w:rsid w:val="001273D5"/>
    <w:rsid w:val="0013378B"/>
    <w:rsid w:val="001375D9"/>
    <w:rsid w:val="00146884"/>
    <w:rsid w:val="00154984"/>
    <w:rsid w:val="00160E90"/>
    <w:rsid w:val="00164A63"/>
    <w:rsid w:val="00164CC6"/>
    <w:rsid w:val="00170F75"/>
    <w:rsid w:val="00171160"/>
    <w:rsid w:val="001741A4"/>
    <w:rsid w:val="00175DD9"/>
    <w:rsid w:val="00175E10"/>
    <w:rsid w:val="00176D44"/>
    <w:rsid w:val="00176F8A"/>
    <w:rsid w:val="00177A67"/>
    <w:rsid w:val="001805DF"/>
    <w:rsid w:val="001849D4"/>
    <w:rsid w:val="00185614"/>
    <w:rsid w:val="00185A63"/>
    <w:rsid w:val="00191D03"/>
    <w:rsid w:val="001970C1"/>
    <w:rsid w:val="00197A0C"/>
    <w:rsid w:val="001A1617"/>
    <w:rsid w:val="001B4158"/>
    <w:rsid w:val="001C5660"/>
    <w:rsid w:val="001D323A"/>
    <w:rsid w:val="001D3FD6"/>
    <w:rsid w:val="001D401A"/>
    <w:rsid w:val="001D42EA"/>
    <w:rsid w:val="001D4BCB"/>
    <w:rsid w:val="001D56A9"/>
    <w:rsid w:val="001E13D5"/>
    <w:rsid w:val="001E1A03"/>
    <w:rsid w:val="001E2A86"/>
    <w:rsid w:val="001E516B"/>
    <w:rsid w:val="001E5D43"/>
    <w:rsid w:val="001F1449"/>
    <w:rsid w:val="001F5572"/>
    <w:rsid w:val="00202823"/>
    <w:rsid w:val="0020378C"/>
    <w:rsid w:val="0022091D"/>
    <w:rsid w:val="00223777"/>
    <w:rsid w:val="00235C81"/>
    <w:rsid w:val="0024274B"/>
    <w:rsid w:val="00250A0B"/>
    <w:rsid w:val="00256ADF"/>
    <w:rsid w:val="002600E2"/>
    <w:rsid w:val="00261D57"/>
    <w:rsid w:val="00263BB2"/>
    <w:rsid w:val="00265545"/>
    <w:rsid w:val="00267FA9"/>
    <w:rsid w:val="0027539E"/>
    <w:rsid w:val="00275C54"/>
    <w:rsid w:val="00280032"/>
    <w:rsid w:val="00281851"/>
    <w:rsid w:val="00286BB9"/>
    <w:rsid w:val="002A2494"/>
    <w:rsid w:val="002A3542"/>
    <w:rsid w:val="002A6FC9"/>
    <w:rsid w:val="002A7378"/>
    <w:rsid w:val="002B2EEE"/>
    <w:rsid w:val="002B4B49"/>
    <w:rsid w:val="002C2D95"/>
    <w:rsid w:val="002D2B24"/>
    <w:rsid w:val="002D2D73"/>
    <w:rsid w:val="002E0F10"/>
    <w:rsid w:val="002F1A6E"/>
    <w:rsid w:val="003018B0"/>
    <w:rsid w:val="00303FAC"/>
    <w:rsid w:val="00306F70"/>
    <w:rsid w:val="00307CA7"/>
    <w:rsid w:val="0032283F"/>
    <w:rsid w:val="00325C9E"/>
    <w:rsid w:val="00332B00"/>
    <w:rsid w:val="00332E13"/>
    <w:rsid w:val="00332FC8"/>
    <w:rsid w:val="00340D58"/>
    <w:rsid w:val="00341FA8"/>
    <w:rsid w:val="0034545A"/>
    <w:rsid w:val="00347F9E"/>
    <w:rsid w:val="003508F0"/>
    <w:rsid w:val="003610A1"/>
    <w:rsid w:val="003619ED"/>
    <w:rsid w:val="00362EE3"/>
    <w:rsid w:val="003637DC"/>
    <w:rsid w:val="00364C45"/>
    <w:rsid w:val="00366FD9"/>
    <w:rsid w:val="00373D13"/>
    <w:rsid w:val="00385FA8"/>
    <w:rsid w:val="00387672"/>
    <w:rsid w:val="00392C48"/>
    <w:rsid w:val="00393959"/>
    <w:rsid w:val="00395DF2"/>
    <w:rsid w:val="003A2121"/>
    <w:rsid w:val="003A4707"/>
    <w:rsid w:val="003A511D"/>
    <w:rsid w:val="003A694E"/>
    <w:rsid w:val="003B182E"/>
    <w:rsid w:val="003B296B"/>
    <w:rsid w:val="003B77F7"/>
    <w:rsid w:val="003C397A"/>
    <w:rsid w:val="003C43C3"/>
    <w:rsid w:val="003C4713"/>
    <w:rsid w:val="003C779B"/>
    <w:rsid w:val="003D21B8"/>
    <w:rsid w:val="003D42FF"/>
    <w:rsid w:val="003D6640"/>
    <w:rsid w:val="003E09E5"/>
    <w:rsid w:val="003E2E17"/>
    <w:rsid w:val="003E3C12"/>
    <w:rsid w:val="003E3E42"/>
    <w:rsid w:val="003E4907"/>
    <w:rsid w:val="003E6ADD"/>
    <w:rsid w:val="003F2CEA"/>
    <w:rsid w:val="003F3B8A"/>
    <w:rsid w:val="003F3E23"/>
    <w:rsid w:val="003F437F"/>
    <w:rsid w:val="003F505F"/>
    <w:rsid w:val="003F63E1"/>
    <w:rsid w:val="00410461"/>
    <w:rsid w:val="00411111"/>
    <w:rsid w:val="004126EF"/>
    <w:rsid w:val="0041309C"/>
    <w:rsid w:val="004229AD"/>
    <w:rsid w:val="00431729"/>
    <w:rsid w:val="0043532A"/>
    <w:rsid w:val="00437B48"/>
    <w:rsid w:val="004453A1"/>
    <w:rsid w:val="00447E84"/>
    <w:rsid w:val="00452922"/>
    <w:rsid w:val="00454DEB"/>
    <w:rsid w:val="004573C5"/>
    <w:rsid w:val="00463776"/>
    <w:rsid w:val="00465047"/>
    <w:rsid w:val="00470C68"/>
    <w:rsid w:val="00473223"/>
    <w:rsid w:val="00474C36"/>
    <w:rsid w:val="0047700F"/>
    <w:rsid w:val="004814E5"/>
    <w:rsid w:val="0048411E"/>
    <w:rsid w:val="0048459E"/>
    <w:rsid w:val="004906EF"/>
    <w:rsid w:val="00495366"/>
    <w:rsid w:val="00497312"/>
    <w:rsid w:val="004A1FC7"/>
    <w:rsid w:val="004A49F0"/>
    <w:rsid w:val="004A5874"/>
    <w:rsid w:val="004B35F4"/>
    <w:rsid w:val="004C46FC"/>
    <w:rsid w:val="004C4CA0"/>
    <w:rsid w:val="004C5624"/>
    <w:rsid w:val="004C5C52"/>
    <w:rsid w:val="004C6C9F"/>
    <w:rsid w:val="004D1233"/>
    <w:rsid w:val="004D4790"/>
    <w:rsid w:val="004D6EF1"/>
    <w:rsid w:val="004D7B74"/>
    <w:rsid w:val="004E0151"/>
    <w:rsid w:val="004E020B"/>
    <w:rsid w:val="004E13B1"/>
    <w:rsid w:val="004E697B"/>
    <w:rsid w:val="004F18CB"/>
    <w:rsid w:val="004F5496"/>
    <w:rsid w:val="004F54D0"/>
    <w:rsid w:val="004F588E"/>
    <w:rsid w:val="0050159C"/>
    <w:rsid w:val="005022A2"/>
    <w:rsid w:val="0050487B"/>
    <w:rsid w:val="00513851"/>
    <w:rsid w:val="005159AC"/>
    <w:rsid w:val="00523795"/>
    <w:rsid w:val="005247DA"/>
    <w:rsid w:val="00524F9B"/>
    <w:rsid w:val="00525205"/>
    <w:rsid w:val="005267B4"/>
    <w:rsid w:val="0053101C"/>
    <w:rsid w:val="00541008"/>
    <w:rsid w:val="00542A3F"/>
    <w:rsid w:val="0054450E"/>
    <w:rsid w:val="00545340"/>
    <w:rsid w:val="00553B4E"/>
    <w:rsid w:val="00556E25"/>
    <w:rsid w:val="0055732D"/>
    <w:rsid w:val="00560886"/>
    <w:rsid w:val="00563C48"/>
    <w:rsid w:val="00567585"/>
    <w:rsid w:val="00574F0D"/>
    <w:rsid w:val="0058197F"/>
    <w:rsid w:val="00581F6D"/>
    <w:rsid w:val="0058691A"/>
    <w:rsid w:val="00592A89"/>
    <w:rsid w:val="005A0B5C"/>
    <w:rsid w:val="005A1CA3"/>
    <w:rsid w:val="005A2122"/>
    <w:rsid w:val="005B1231"/>
    <w:rsid w:val="005C2233"/>
    <w:rsid w:val="005C3933"/>
    <w:rsid w:val="005C48DE"/>
    <w:rsid w:val="005D7C69"/>
    <w:rsid w:val="005E0A4A"/>
    <w:rsid w:val="005E2001"/>
    <w:rsid w:val="005E4DE6"/>
    <w:rsid w:val="005F59FA"/>
    <w:rsid w:val="005F5DCA"/>
    <w:rsid w:val="006021B5"/>
    <w:rsid w:val="00603E64"/>
    <w:rsid w:val="00620BE8"/>
    <w:rsid w:val="00620EEB"/>
    <w:rsid w:val="00624030"/>
    <w:rsid w:val="00627F4C"/>
    <w:rsid w:val="00632F09"/>
    <w:rsid w:val="00635093"/>
    <w:rsid w:val="00640468"/>
    <w:rsid w:val="00642717"/>
    <w:rsid w:val="00642730"/>
    <w:rsid w:val="0064311D"/>
    <w:rsid w:val="00646D56"/>
    <w:rsid w:val="006519DB"/>
    <w:rsid w:val="0065551A"/>
    <w:rsid w:val="00665577"/>
    <w:rsid w:val="006661A8"/>
    <w:rsid w:val="00672139"/>
    <w:rsid w:val="0067322B"/>
    <w:rsid w:val="00681CAA"/>
    <w:rsid w:val="00681F60"/>
    <w:rsid w:val="00682AB0"/>
    <w:rsid w:val="00684B38"/>
    <w:rsid w:val="006A35EA"/>
    <w:rsid w:val="006A3903"/>
    <w:rsid w:val="006A5020"/>
    <w:rsid w:val="006B5634"/>
    <w:rsid w:val="006C0679"/>
    <w:rsid w:val="006C09D2"/>
    <w:rsid w:val="006C465D"/>
    <w:rsid w:val="006C7E4C"/>
    <w:rsid w:val="006D1A1A"/>
    <w:rsid w:val="006D2369"/>
    <w:rsid w:val="006D24DA"/>
    <w:rsid w:val="006D6E63"/>
    <w:rsid w:val="006D729F"/>
    <w:rsid w:val="006E38E8"/>
    <w:rsid w:val="006E3C82"/>
    <w:rsid w:val="006E3DD9"/>
    <w:rsid w:val="006E5672"/>
    <w:rsid w:val="006E7A21"/>
    <w:rsid w:val="006E7FDA"/>
    <w:rsid w:val="006F3473"/>
    <w:rsid w:val="006F6A5D"/>
    <w:rsid w:val="006F7705"/>
    <w:rsid w:val="00702030"/>
    <w:rsid w:val="00703E8A"/>
    <w:rsid w:val="00706E2E"/>
    <w:rsid w:val="007108D2"/>
    <w:rsid w:val="00710BC9"/>
    <w:rsid w:val="00711BA6"/>
    <w:rsid w:val="00716F8D"/>
    <w:rsid w:val="007269FB"/>
    <w:rsid w:val="00732F92"/>
    <w:rsid w:val="007349F5"/>
    <w:rsid w:val="0074130D"/>
    <w:rsid w:val="00745A08"/>
    <w:rsid w:val="00747CFF"/>
    <w:rsid w:val="00750CE2"/>
    <w:rsid w:val="007543D0"/>
    <w:rsid w:val="00755D90"/>
    <w:rsid w:val="00761EDA"/>
    <w:rsid w:val="00762306"/>
    <w:rsid w:val="00762DC8"/>
    <w:rsid w:val="00766BC1"/>
    <w:rsid w:val="00767632"/>
    <w:rsid w:val="007703F3"/>
    <w:rsid w:val="007706FA"/>
    <w:rsid w:val="00771CBC"/>
    <w:rsid w:val="00771E21"/>
    <w:rsid w:val="00776865"/>
    <w:rsid w:val="00782E58"/>
    <w:rsid w:val="007873DC"/>
    <w:rsid w:val="00787AAE"/>
    <w:rsid w:val="007942F4"/>
    <w:rsid w:val="007A06F6"/>
    <w:rsid w:val="007A7132"/>
    <w:rsid w:val="007B0384"/>
    <w:rsid w:val="007B1676"/>
    <w:rsid w:val="007B3705"/>
    <w:rsid w:val="007B414A"/>
    <w:rsid w:val="007C4487"/>
    <w:rsid w:val="007D22A0"/>
    <w:rsid w:val="007E14CE"/>
    <w:rsid w:val="007E240A"/>
    <w:rsid w:val="007E2C9B"/>
    <w:rsid w:val="007E3F08"/>
    <w:rsid w:val="007E4657"/>
    <w:rsid w:val="007F0608"/>
    <w:rsid w:val="007F094F"/>
    <w:rsid w:val="007F0A11"/>
    <w:rsid w:val="007F0E8F"/>
    <w:rsid w:val="007F540E"/>
    <w:rsid w:val="008006F5"/>
    <w:rsid w:val="008062E4"/>
    <w:rsid w:val="00811DCB"/>
    <w:rsid w:val="00812145"/>
    <w:rsid w:val="00815B95"/>
    <w:rsid w:val="008201A5"/>
    <w:rsid w:val="00820FB0"/>
    <w:rsid w:val="008229A9"/>
    <w:rsid w:val="008245C6"/>
    <w:rsid w:val="00830A9B"/>
    <w:rsid w:val="0083132A"/>
    <w:rsid w:val="00834C76"/>
    <w:rsid w:val="00840A0C"/>
    <w:rsid w:val="008451A1"/>
    <w:rsid w:val="00847469"/>
    <w:rsid w:val="00854F84"/>
    <w:rsid w:val="0085691C"/>
    <w:rsid w:val="0086032B"/>
    <w:rsid w:val="008621CC"/>
    <w:rsid w:val="00872A32"/>
    <w:rsid w:val="00872CE4"/>
    <w:rsid w:val="0087721B"/>
    <w:rsid w:val="0088283E"/>
    <w:rsid w:val="008861E8"/>
    <w:rsid w:val="008A3A07"/>
    <w:rsid w:val="008A5F92"/>
    <w:rsid w:val="008A766A"/>
    <w:rsid w:val="008B03FF"/>
    <w:rsid w:val="008B0401"/>
    <w:rsid w:val="008B48F6"/>
    <w:rsid w:val="008B7EB1"/>
    <w:rsid w:val="008C7889"/>
    <w:rsid w:val="008D15FD"/>
    <w:rsid w:val="008D2C68"/>
    <w:rsid w:val="008D4110"/>
    <w:rsid w:val="008D4EEB"/>
    <w:rsid w:val="008D7E13"/>
    <w:rsid w:val="008E6A09"/>
    <w:rsid w:val="008F20D0"/>
    <w:rsid w:val="008F341B"/>
    <w:rsid w:val="008F3A7A"/>
    <w:rsid w:val="008F3E2A"/>
    <w:rsid w:val="008F746B"/>
    <w:rsid w:val="009002F1"/>
    <w:rsid w:val="009043DE"/>
    <w:rsid w:val="00904D3A"/>
    <w:rsid w:val="00912205"/>
    <w:rsid w:val="00912D01"/>
    <w:rsid w:val="00913C7E"/>
    <w:rsid w:val="00913FC8"/>
    <w:rsid w:val="009175E8"/>
    <w:rsid w:val="00922A4C"/>
    <w:rsid w:val="009253A9"/>
    <w:rsid w:val="00925EE0"/>
    <w:rsid w:val="00926921"/>
    <w:rsid w:val="009271AC"/>
    <w:rsid w:val="00931985"/>
    <w:rsid w:val="0093525B"/>
    <w:rsid w:val="00936C93"/>
    <w:rsid w:val="00941EC1"/>
    <w:rsid w:val="009509A9"/>
    <w:rsid w:val="00953E31"/>
    <w:rsid w:val="009658D1"/>
    <w:rsid w:val="009701FA"/>
    <w:rsid w:val="009712B9"/>
    <w:rsid w:val="00972374"/>
    <w:rsid w:val="00983063"/>
    <w:rsid w:val="00983C31"/>
    <w:rsid w:val="00995CC0"/>
    <w:rsid w:val="0099791C"/>
    <w:rsid w:val="009B13B7"/>
    <w:rsid w:val="009B37F1"/>
    <w:rsid w:val="009B56B9"/>
    <w:rsid w:val="009C405B"/>
    <w:rsid w:val="009C63C2"/>
    <w:rsid w:val="009D01D2"/>
    <w:rsid w:val="009D133C"/>
    <w:rsid w:val="009D4BFB"/>
    <w:rsid w:val="009D5A8D"/>
    <w:rsid w:val="009D6030"/>
    <w:rsid w:val="009D6F72"/>
    <w:rsid w:val="009E369A"/>
    <w:rsid w:val="009E5936"/>
    <w:rsid w:val="009E5C5A"/>
    <w:rsid w:val="009E6D35"/>
    <w:rsid w:val="009F1237"/>
    <w:rsid w:val="009F4E48"/>
    <w:rsid w:val="009F6823"/>
    <w:rsid w:val="00A03BC5"/>
    <w:rsid w:val="00A05956"/>
    <w:rsid w:val="00A059CE"/>
    <w:rsid w:val="00A0783B"/>
    <w:rsid w:val="00A07A88"/>
    <w:rsid w:val="00A13D02"/>
    <w:rsid w:val="00A3234F"/>
    <w:rsid w:val="00A469E1"/>
    <w:rsid w:val="00A50658"/>
    <w:rsid w:val="00A540A8"/>
    <w:rsid w:val="00A554D4"/>
    <w:rsid w:val="00A66E08"/>
    <w:rsid w:val="00A72096"/>
    <w:rsid w:val="00A72116"/>
    <w:rsid w:val="00A7275A"/>
    <w:rsid w:val="00A74584"/>
    <w:rsid w:val="00A75418"/>
    <w:rsid w:val="00A80001"/>
    <w:rsid w:val="00A80DE1"/>
    <w:rsid w:val="00A810C6"/>
    <w:rsid w:val="00A87ED3"/>
    <w:rsid w:val="00A91D53"/>
    <w:rsid w:val="00A93720"/>
    <w:rsid w:val="00AA010A"/>
    <w:rsid w:val="00AA652D"/>
    <w:rsid w:val="00AB4E12"/>
    <w:rsid w:val="00AC1462"/>
    <w:rsid w:val="00AC20EF"/>
    <w:rsid w:val="00AC71B2"/>
    <w:rsid w:val="00AD29E3"/>
    <w:rsid w:val="00AD2ED0"/>
    <w:rsid w:val="00AD354A"/>
    <w:rsid w:val="00AE03C3"/>
    <w:rsid w:val="00AE12A9"/>
    <w:rsid w:val="00AE3E03"/>
    <w:rsid w:val="00AE4001"/>
    <w:rsid w:val="00AE5D2D"/>
    <w:rsid w:val="00AF51DD"/>
    <w:rsid w:val="00AF5A20"/>
    <w:rsid w:val="00AF61FD"/>
    <w:rsid w:val="00B00F85"/>
    <w:rsid w:val="00B0292B"/>
    <w:rsid w:val="00B07A6A"/>
    <w:rsid w:val="00B105AB"/>
    <w:rsid w:val="00B13525"/>
    <w:rsid w:val="00B16A7C"/>
    <w:rsid w:val="00B200EA"/>
    <w:rsid w:val="00B227F7"/>
    <w:rsid w:val="00B33BE5"/>
    <w:rsid w:val="00B34835"/>
    <w:rsid w:val="00B36DB2"/>
    <w:rsid w:val="00B40E32"/>
    <w:rsid w:val="00B450DF"/>
    <w:rsid w:val="00B62993"/>
    <w:rsid w:val="00B71896"/>
    <w:rsid w:val="00B772B4"/>
    <w:rsid w:val="00B8123F"/>
    <w:rsid w:val="00B83C5E"/>
    <w:rsid w:val="00B84CFF"/>
    <w:rsid w:val="00B87DA0"/>
    <w:rsid w:val="00B92460"/>
    <w:rsid w:val="00B945F4"/>
    <w:rsid w:val="00B95262"/>
    <w:rsid w:val="00B96C31"/>
    <w:rsid w:val="00B97410"/>
    <w:rsid w:val="00B97ADE"/>
    <w:rsid w:val="00BA0E6C"/>
    <w:rsid w:val="00BA11EB"/>
    <w:rsid w:val="00BA1977"/>
    <w:rsid w:val="00BA46D6"/>
    <w:rsid w:val="00BB12F5"/>
    <w:rsid w:val="00BB3B86"/>
    <w:rsid w:val="00BB7A10"/>
    <w:rsid w:val="00BC24D0"/>
    <w:rsid w:val="00BC60A1"/>
    <w:rsid w:val="00BD4E6C"/>
    <w:rsid w:val="00BD50D6"/>
    <w:rsid w:val="00BE233F"/>
    <w:rsid w:val="00BE62C4"/>
    <w:rsid w:val="00BF122A"/>
    <w:rsid w:val="00BF520B"/>
    <w:rsid w:val="00C013DE"/>
    <w:rsid w:val="00C15206"/>
    <w:rsid w:val="00C23E61"/>
    <w:rsid w:val="00C2500B"/>
    <w:rsid w:val="00C257BC"/>
    <w:rsid w:val="00C31CFA"/>
    <w:rsid w:val="00C331EB"/>
    <w:rsid w:val="00C33B2A"/>
    <w:rsid w:val="00C36063"/>
    <w:rsid w:val="00C362B9"/>
    <w:rsid w:val="00C37D46"/>
    <w:rsid w:val="00C51334"/>
    <w:rsid w:val="00C5563C"/>
    <w:rsid w:val="00C60072"/>
    <w:rsid w:val="00C625EE"/>
    <w:rsid w:val="00C63076"/>
    <w:rsid w:val="00C70FBF"/>
    <w:rsid w:val="00C7484F"/>
    <w:rsid w:val="00C8117A"/>
    <w:rsid w:val="00C85FB8"/>
    <w:rsid w:val="00C9185B"/>
    <w:rsid w:val="00CA2822"/>
    <w:rsid w:val="00CA382C"/>
    <w:rsid w:val="00CB1FAF"/>
    <w:rsid w:val="00CB3D35"/>
    <w:rsid w:val="00CC35B9"/>
    <w:rsid w:val="00CD0D3D"/>
    <w:rsid w:val="00CD2290"/>
    <w:rsid w:val="00CD232B"/>
    <w:rsid w:val="00CD240E"/>
    <w:rsid w:val="00CD2845"/>
    <w:rsid w:val="00CD6E03"/>
    <w:rsid w:val="00CE177F"/>
    <w:rsid w:val="00CF28EB"/>
    <w:rsid w:val="00D03106"/>
    <w:rsid w:val="00D03E84"/>
    <w:rsid w:val="00D0506B"/>
    <w:rsid w:val="00D1047E"/>
    <w:rsid w:val="00D10A25"/>
    <w:rsid w:val="00D10BCF"/>
    <w:rsid w:val="00D120BB"/>
    <w:rsid w:val="00D1316D"/>
    <w:rsid w:val="00D156EC"/>
    <w:rsid w:val="00D16628"/>
    <w:rsid w:val="00D171A9"/>
    <w:rsid w:val="00D218DD"/>
    <w:rsid w:val="00D3028D"/>
    <w:rsid w:val="00D309E6"/>
    <w:rsid w:val="00D35EAF"/>
    <w:rsid w:val="00D42FF0"/>
    <w:rsid w:val="00D459E8"/>
    <w:rsid w:val="00D45C96"/>
    <w:rsid w:val="00D54A9D"/>
    <w:rsid w:val="00D55249"/>
    <w:rsid w:val="00D6489E"/>
    <w:rsid w:val="00D80081"/>
    <w:rsid w:val="00D81653"/>
    <w:rsid w:val="00D858E5"/>
    <w:rsid w:val="00D86333"/>
    <w:rsid w:val="00D906AD"/>
    <w:rsid w:val="00D91B2F"/>
    <w:rsid w:val="00D94D56"/>
    <w:rsid w:val="00D95AEB"/>
    <w:rsid w:val="00D97636"/>
    <w:rsid w:val="00DA07DD"/>
    <w:rsid w:val="00DA0E8C"/>
    <w:rsid w:val="00DA1658"/>
    <w:rsid w:val="00DA33E3"/>
    <w:rsid w:val="00DA4C52"/>
    <w:rsid w:val="00DB4E81"/>
    <w:rsid w:val="00DB5366"/>
    <w:rsid w:val="00DC70FE"/>
    <w:rsid w:val="00DD4766"/>
    <w:rsid w:val="00DD7D53"/>
    <w:rsid w:val="00DD7F5F"/>
    <w:rsid w:val="00DE082F"/>
    <w:rsid w:val="00DE0E21"/>
    <w:rsid w:val="00DE5004"/>
    <w:rsid w:val="00DF487A"/>
    <w:rsid w:val="00DF5852"/>
    <w:rsid w:val="00DF78B7"/>
    <w:rsid w:val="00E15E3E"/>
    <w:rsid w:val="00E24795"/>
    <w:rsid w:val="00E26AFB"/>
    <w:rsid w:val="00E32A4E"/>
    <w:rsid w:val="00E336B7"/>
    <w:rsid w:val="00E35A7D"/>
    <w:rsid w:val="00E53F11"/>
    <w:rsid w:val="00E5550B"/>
    <w:rsid w:val="00E56714"/>
    <w:rsid w:val="00E61C6B"/>
    <w:rsid w:val="00E637C1"/>
    <w:rsid w:val="00E65B54"/>
    <w:rsid w:val="00E65C97"/>
    <w:rsid w:val="00E70631"/>
    <w:rsid w:val="00E75588"/>
    <w:rsid w:val="00E77543"/>
    <w:rsid w:val="00E82854"/>
    <w:rsid w:val="00E82AA5"/>
    <w:rsid w:val="00E82EBB"/>
    <w:rsid w:val="00E830AC"/>
    <w:rsid w:val="00E94AD6"/>
    <w:rsid w:val="00EA5390"/>
    <w:rsid w:val="00EB211B"/>
    <w:rsid w:val="00EB2315"/>
    <w:rsid w:val="00EB4E5D"/>
    <w:rsid w:val="00EB5251"/>
    <w:rsid w:val="00EB7BFD"/>
    <w:rsid w:val="00EC25DD"/>
    <w:rsid w:val="00EC4B62"/>
    <w:rsid w:val="00ED43FF"/>
    <w:rsid w:val="00ED7921"/>
    <w:rsid w:val="00ED7C23"/>
    <w:rsid w:val="00ED7E18"/>
    <w:rsid w:val="00EE00EB"/>
    <w:rsid w:val="00EE58AF"/>
    <w:rsid w:val="00EE74AC"/>
    <w:rsid w:val="00EF0711"/>
    <w:rsid w:val="00EF56A7"/>
    <w:rsid w:val="00F04ECD"/>
    <w:rsid w:val="00F05645"/>
    <w:rsid w:val="00F100A2"/>
    <w:rsid w:val="00F11BE8"/>
    <w:rsid w:val="00F12EEF"/>
    <w:rsid w:val="00F23427"/>
    <w:rsid w:val="00F27563"/>
    <w:rsid w:val="00F27E79"/>
    <w:rsid w:val="00F33821"/>
    <w:rsid w:val="00F351FA"/>
    <w:rsid w:val="00F35B92"/>
    <w:rsid w:val="00F45A14"/>
    <w:rsid w:val="00F45CDA"/>
    <w:rsid w:val="00F50B67"/>
    <w:rsid w:val="00F51B77"/>
    <w:rsid w:val="00F5336A"/>
    <w:rsid w:val="00F546E1"/>
    <w:rsid w:val="00F55FB2"/>
    <w:rsid w:val="00F56AE8"/>
    <w:rsid w:val="00F611D7"/>
    <w:rsid w:val="00F61216"/>
    <w:rsid w:val="00F632A6"/>
    <w:rsid w:val="00F640CC"/>
    <w:rsid w:val="00F729B9"/>
    <w:rsid w:val="00F75CE5"/>
    <w:rsid w:val="00F81283"/>
    <w:rsid w:val="00F82543"/>
    <w:rsid w:val="00F85A6F"/>
    <w:rsid w:val="00F87529"/>
    <w:rsid w:val="00F9115F"/>
    <w:rsid w:val="00F91C03"/>
    <w:rsid w:val="00F951B2"/>
    <w:rsid w:val="00F96036"/>
    <w:rsid w:val="00FA57CF"/>
    <w:rsid w:val="00FA6261"/>
    <w:rsid w:val="00FA6823"/>
    <w:rsid w:val="00FB79C9"/>
    <w:rsid w:val="00FC1E04"/>
    <w:rsid w:val="00FC3AEA"/>
    <w:rsid w:val="00FC5181"/>
    <w:rsid w:val="00FD21E9"/>
    <w:rsid w:val="00FD3554"/>
    <w:rsid w:val="00FD3CF8"/>
    <w:rsid w:val="00FD7A77"/>
    <w:rsid w:val="00FD7F11"/>
    <w:rsid w:val="00FE3AE0"/>
    <w:rsid w:val="00FF291A"/>
    <w:rsid w:val="00FF3806"/>
    <w:rsid w:val="0316BC9F"/>
    <w:rsid w:val="05FBB895"/>
    <w:rsid w:val="0FC79499"/>
    <w:rsid w:val="10E2EED1"/>
    <w:rsid w:val="10F0BD79"/>
    <w:rsid w:val="11B4DCCB"/>
    <w:rsid w:val="12553269"/>
    <w:rsid w:val="1848C7EA"/>
    <w:rsid w:val="1BBF2AC3"/>
    <w:rsid w:val="1E47F754"/>
    <w:rsid w:val="23026F1F"/>
    <w:rsid w:val="23EF4778"/>
    <w:rsid w:val="240BFBE6"/>
    <w:rsid w:val="2576613C"/>
    <w:rsid w:val="268A5DA1"/>
    <w:rsid w:val="27FA84AA"/>
    <w:rsid w:val="29AABEF8"/>
    <w:rsid w:val="2A36A91A"/>
    <w:rsid w:val="2D21A1A6"/>
    <w:rsid w:val="2EA0AA10"/>
    <w:rsid w:val="34ED8B83"/>
    <w:rsid w:val="35505648"/>
    <w:rsid w:val="3D03C075"/>
    <w:rsid w:val="3DE933B1"/>
    <w:rsid w:val="3F838848"/>
    <w:rsid w:val="42A6B0D8"/>
    <w:rsid w:val="44AE9293"/>
    <w:rsid w:val="44DA8F38"/>
    <w:rsid w:val="4510817A"/>
    <w:rsid w:val="46D1C021"/>
    <w:rsid w:val="501AB672"/>
    <w:rsid w:val="54237F03"/>
    <w:rsid w:val="5562D5EB"/>
    <w:rsid w:val="55DE7B9C"/>
    <w:rsid w:val="57D1DA9E"/>
    <w:rsid w:val="59F12665"/>
    <w:rsid w:val="5CEE2340"/>
    <w:rsid w:val="61E503EE"/>
    <w:rsid w:val="62CBC611"/>
    <w:rsid w:val="62D7B8AF"/>
    <w:rsid w:val="64F7ACEF"/>
    <w:rsid w:val="654DFACE"/>
    <w:rsid w:val="6F149D5B"/>
    <w:rsid w:val="7559FC1F"/>
    <w:rsid w:val="7D098CFF"/>
    <w:rsid w:val="7E8088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CA7BDB"/>
  <w15:docId w15:val="{7D4507A9-F23E-4501-A387-84291D53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25"/>
    <w:pPr>
      <w:spacing w:line="276" w:lineRule="auto"/>
      <w:ind w:left="425" w:hanging="425"/>
    </w:pPr>
  </w:style>
  <w:style w:type="paragraph" w:styleId="Heading1">
    <w:name w:val="heading 1"/>
    <w:basedOn w:val="Normal"/>
    <w:next w:val="Normal"/>
    <w:link w:val="Heading1Char"/>
    <w:uiPriority w:val="9"/>
    <w:qFormat/>
    <w:rsid w:val="0065551A"/>
    <w:pPr>
      <w:keepNext/>
      <w:spacing w:before="240" w:after="60" w:line="240" w:lineRule="auto"/>
      <w:ind w:left="0" w:firstLine="0"/>
      <w:outlineLvl w:val="0"/>
    </w:pPr>
    <w:rPr>
      <w:rFonts w:eastAsia="Times New Roman"/>
      <w:b/>
      <w:bCs/>
      <w:sz w:val="28"/>
      <w:szCs w:val="28"/>
      <w:lang w:eastAsia="en-US"/>
    </w:rPr>
  </w:style>
  <w:style w:type="paragraph" w:styleId="Heading2">
    <w:name w:val="heading 2"/>
    <w:basedOn w:val="Normal"/>
    <w:next w:val="Normal"/>
    <w:link w:val="Heading2Char"/>
    <w:qFormat/>
    <w:rsid w:val="00541008"/>
    <w:pPr>
      <w:keepNext/>
      <w:spacing w:line="240" w:lineRule="auto"/>
      <w:ind w:left="720" w:hanging="720"/>
      <w:outlineLvl w:val="1"/>
    </w:pPr>
    <w:rPr>
      <w:rFonts w:eastAsia="Times New Roman" w:cs="Times New Roman"/>
      <w:b/>
      <w:bCs/>
      <w:szCs w:val="20"/>
      <w:lang w:eastAsia="en-US"/>
    </w:rPr>
  </w:style>
  <w:style w:type="paragraph" w:styleId="Heading3">
    <w:name w:val="heading 3"/>
    <w:basedOn w:val="Normal"/>
    <w:next w:val="Normal"/>
    <w:link w:val="Heading3Char"/>
    <w:qFormat/>
    <w:rsid w:val="00541008"/>
    <w:pPr>
      <w:keepNext/>
      <w:spacing w:before="240" w:after="60" w:line="240" w:lineRule="auto"/>
      <w:ind w:left="0" w:firstLine="0"/>
      <w:outlineLvl w:val="2"/>
    </w:pPr>
    <w:rPr>
      <w:rFonts w:eastAsia="Times New Roman" w:cs="Times New Roman"/>
      <w:b/>
      <w:bC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7A"/>
    <w:pPr>
      <w:tabs>
        <w:tab w:val="center" w:pos="4513"/>
        <w:tab w:val="right" w:pos="9026"/>
      </w:tabs>
      <w:spacing w:line="240" w:lineRule="auto"/>
    </w:pPr>
  </w:style>
  <w:style w:type="character" w:customStyle="1" w:styleId="HeaderChar">
    <w:name w:val="Header Char"/>
    <w:basedOn w:val="DefaultParagraphFont"/>
    <w:link w:val="Header"/>
    <w:uiPriority w:val="99"/>
    <w:rsid w:val="003C397A"/>
  </w:style>
  <w:style w:type="paragraph" w:styleId="Footer">
    <w:name w:val="footer"/>
    <w:basedOn w:val="Normal"/>
    <w:link w:val="FooterChar"/>
    <w:uiPriority w:val="99"/>
    <w:unhideWhenUsed/>
    <w:rsid w:val="003C397A"/>
    <w:pPr>
      <w:tabs>
        <w:tab w:val="center" w:pos="4513"/>
        <w:tab w:val="right" w:pos="9026"/>
      </w:tabs>
      <w:spacing w:line="240" w:lineRule="auto"/>
    </w:pPr>
  </w:style>
  <w:style w:type="character" w:customStyle="1" w:styleId="FooterChar">
    <w:name w:val="Footer Char"/>
    <w:basedOn w:val="DefaultParagraphFont"/>
    <w:link w:val="Footer"/>
    <w:uiPriority w:val="99"/>
    <w:rsid w:val="003C397A"/>
  </w:style>
  <w:style w:type="paragraph" w:styleId="BalloonText">
    <w:name w:val="Balloon Text"/>
    <w:basedOn w:val="Normal"/>
    <w:link w:val="BalloonTextChar"/>
    <w:uiPriority w:val="99"/>
    <w:semiHidden/>
    <w:unhideWhenUsed/>
    <w:rsid w:val="003C397A"/>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3C397A"/>
    <w:rPr>
      <w:rFonts w:ascii="Tahoma" w:hAnsi="Tahoma" w:cs="Tahoma"/>
      <w:sz w:val="16"/>
      <w:szCs w:val="16"/>
    </w:rPr>
  </w:style>
  <w:style w:type="table" w:styleId="TableGrid">
    <w:name w:val="Table Grid"/>
    <w:basedOn w:val="TableNormal"/>
    <w:uiPriority w:val="99"/>
    <w:rsid w:val="004E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C63C2"/>
  </w:style>
  <w:style w:type="character" w:customStyle="1" w:styleId="DateChar">
    <w:name w:val="Date Char"/>
    <w:basedOn w:val="DefaultParagraphFont"/>
    <w:link w:val="Date"/>
    <w:uiPriority w:val="99"/>
    <w:semiHidden/>
    <w:rsid w:val="009C63C2"/>
  </w:style>
  <w:style w:type="character" w:customStyle="1" w:styleId="Heading2Char">
    <w:name w:val="Heading 2 Char"/>
    <w:basedOn w:val="DefaultParagraphFont"/>
    <w:link w:val="Heading2"/>
    <w:rsid w:val="00541008"/>
    <w:rPr>
      <w:rFonts w:eastAsia="Times New Roman" w:cs="Times New Roman"/>
      <w:b/>
      <w:bCs/>
      <w:szCs w:val="20"/>
      <w:lang w:eastAsia="en-US"/>
    </w:rPr>
  </w:style>
  <w:style w:type="character" w:customStyle="1" w:styleId="Heading3Char">
    <w:name w:val="Heading 3 Char"/>
    <w:basedOn w:val="DefaultParagraphFont"/>
    <w:link w:val="Heading3"/>
    <w:rsid w:val="00541008"/>
    <w:rPr>
      <w:rFonts w:eastAsia="Times New Roman" w:cs="Times New Roman"/>
      <w:b/>
      <w:bCs/>
      <w:sz w:val="26"/>
      <w:szCs w:val="20"/>
      <w:lang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541008"/>
    <w:pPr>
      <w:ind w:left="720"/>
      <w:contextualSpacing/>
    </w:pPr>
  </w:style>
  <w:style w:type="paragraph" w:styleId="FootnoteText">
    <w:name w:val="footnote text"/>
    <w:basedOn w:val="Normal"/>
    <w:link w:val="FootnoteTextChar"/>
    <w:uiPriority w:val="99"/>
    <w:semiHidden/>
    <w:unhideWhenUsed/>
    <w:rsid w:val="00541008"/>
    <w:pPr>
      <w:spacing w:line="240" w:lineRule="auto"/>
    </w:pPr>
    <w:rPr>
      <w:sz w:val="20"/>
      <w:szCs w:val="20"/>
    </w:rPr>
  </w:style>
  <w:style w:type="character" w:customStyle="1" w:styleId="FootnoteTextChar">
    <w:name w:val="Footnote Text Char"/>
    <w:basedOn w:val="DefaultParagraphFont"/>
    <w:link w:val="FootnoteText"/>
    <w:uiPriority w:val="99"/>
    <w:semiHidden/>
    <w:rsid w:val="00541008"/>
    <w:rPr>
      <w:sz w:val="20"/>
      <w:szCs w:val="20"/>
    </w:rPr>
  </w:style>
  <w:style w:type="character" w:styleId="FootnoteReference">
    <w:name w:val="footnote reference"/>
    <w:basedOn w:val="DefaultParagraphFont"/>
    <w:uiPriority w:val="99"/>
    <w:semiHidden/>
    <w:unhideWhenUsed/>
    <w:rsid w:val="00541008"/>
    <w:rPr>
      <w:vertAlign w:val="superscript"/>
    </w:rPr>
  </w:style>
  <w:style w:type="character" w:styleId="CommentReference">
    <w:name w:val="annotation reference"/>
    <w:basedOn w:val="DefaultParagraphFont"/>
    <w:uiPriority w:val="99"/>
    <w:semiHidden/>
    <w:unhideWhenUsed/>
    <w:rsid w:val="009D133C"/>
    <w:rPr>
      <w:sz w:val="16"/>
      <w:szCs w:val="16"/>
    </w:rPr>
  </w:style>
  <w:style w:type="paragraph" w:styleId="CommentText">
    <w:name w:val="annotation text"/>
    <w:basedOn w:val="Normal"/>
    <w:link w:val="CommentTextChar"/>
    <w:uiPriority w:val="99"/>
    <w:semiHidden/>
    <w:unhideWhenUsed/>
    <w:rsid w:val="009D133C"/>
    <w:pPr>
      <w:spacing w:line="240" w:lineRule="auto"/>
    </w:pPr>
    <w:rPr>
      <w:sz w:val="20"/>
      <w:szCs w:val="20"/>
    </w:rPr>
  </w:style>
  <w:style w:type="character" w:customStyle="1" w:styleId="CommentTextChar">
    <w:name w:val="Comment Text Char"/>
    <w:basedOn w:val="DefaultParagraphFont"/>
    <w:link w:val="CommentText"/>
    <w:uiPriority w:val="99"/>
    <w:semiHidden/>
    <w:rsid w:val="009D133C"/>
    <w:rPr>
      <w:sz w:val="20"/>
      <w:szCs w:val="20"/>
    </w:rPr>
  </w:style>
  <w:style w:type="paragraph" w:styleId="CommentSubject">
    <w:name w:val="annotation subject"/>
    <w:basedOn w:val="CommentText"/>
    <w:next w:val="CommentText"/>
    <w:link w:val="CommentSubjectChar"/>
    <w:uiPriority w:val="99"/>
    <w:semiHidden/>
    <w:unhideWhenUsed/>
    <w:rsid w:val="009D133C"/>
    <w:rPr>
      <w:b/>
    </w:rPr>
  </w:style>
  <w:style w:type="character" w:customStyle="1" w:styleId="CommentSubjectChar">
    <w:name w:val="Comment Subject Char"/>
    <w:basedOn w:val="CommentTextChar"/>
    <w:link w:val="CommentSubject"/>
    <w:uiPriority w:val="99"/>
    <w:semiHidden/>
    <w:rsid w:val="009D133C"/>
    <w:rPr>
      <w:b/>
      <w:sz w:val="20"/>
      <w:szCs w:val="20"/>
    </w:rPr>
  </w:style>
  <w:style w:type="paragraph" w:styleId="Revision">
    <w:name w:val="Revision"/>
    <w:hidden/>
    <w:uiPriority w:val="99"/>
    <w:semiHidden/>
    <w:rsid w:val="002A7378"/>
  </w:style>
  <w:style w:type="character" w:styleId="Hyperlink">
    <w:name w:val="Hyperlink"/>
    <w:basedOn w:val="DefaultParagraphFont"/>
    <w:uiPriority w:val="99"/>
    <w:unhideWhenUsed/>
    <w:rsid w:val="00563C48"/>
    <w:rPr>
      <w:color w:val="0000FF" w:themeColor="hyperlink"/>
      <w:u w:val="single"/>
    </w:rPr>
  </w:style>
  <w:style w:type="character" w:styleId="FollowedHyperlink">
    <w:name w:val="FollowedHyperlink"/>
    <w:basedOn w:val="DefaultParagraphFont"/>
    <w:uiPriority w:val="99"/>
    <w:semiHidden/>
    <w:unhideWhenUsed/>
    <w:rsid w:val="00AC71B2"/>
    <w:rPr>
      <w:color w:val="800080" w:themeColor="followedHyperlink"/>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rsid w:val="00D94D56"/>
  </w:style>
  <w:style w:type="character" w:customStyle="1" w:styleId="Heading1Char">
    <w:name w:val="Heading 1 Char"/>
    <w:basedOn w:val="DefaultParagraphFont"/>
    <w:link w:val="Heading1"/>
    <w:uiPriority w:val="9"/>
    <w:rsid w:val="0065551A"/>
    <w:rPr>
      <w:rFonts w:eastAsia="Times New Roman"/>
      <w:b/>
      <w:bCs/>
      <w:sz w:val="28"/>
      <w:szCs w:val="28"/>
      <w:lang w:eastAsia="en-US"/>
    </w:rPr>
  </w:style>
  <w:style w:type="paragraph" w:styleId="Title">
    <w:name w:val="Title"/>
    <w:basedOn w:val="Heading1"/>
    <w:next w:val="Normal"/>
    <w:link w:val="TitleChar"/>
    <w:uiPriority w:val="10"/>
    <w:qFormat/>
    <w:rsid w:val="00FA57CF"/>
  </w:style>
  <w:style w:type="character" w:customStyle="1" w:styleId="TitleChar">
    <w:name w:val="Title Char"/>
    <w:basedOn w:val="DefaultParagraphFont"/>
    <w:link w:val="Title"/>
    <w:uiPriority w:val="10"/>
    <w:rsid w:val="00FA57CF"/>
    <w:rPr>
      <w:rFonts w:eastAsia="Times New Roman" w:cs="Times New Roman"/>
      <w:b/>
      <w:bCs/>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43581">
      <w:bodyDiv w:val="1"/>
      <w:marLeft w:val="0"/>
      <w:marRight w:val="0"/>
      <w:marTop w:val="0"/>
      <w:marBottom w:val="0"/>
      <w:divBdr>
        <w:top w:val="none" w:sz="0" w:space="0" w:color="auto"/>
        <w:left w:val="none" w:sz="0" w:space="0" w:color="auto"/>
        <w:bottom w:val="none" w:sz="0" w:space="0" w:color="auto"/>
        <w:right w:val="none" w:sz="0" w:space="0" w:color="auto"/>
      </w:divBdr>
    </w:div>
    <w:div w:id="668993581">
      <w:bodyDiv w:val="1"/>
      <w:marLeft w:val="0"/>
      <w:marRight w:val="0"/>
      <w:marTop w:val="0"/>
      <w:marBottom w:val="0"/>
      <w:divBdr>
        <w:top w:val="none" w:sz="0" w:space="0" w:color="auto"/>
        <w:left w:val="none" w:sz="0" w:space="0" w:color="auto"/>
        <w:bottom w:val="none" w:sz="0" w:space="0" w:color="auto"/>
        <w:right w:val="none" w:sz="0" w:space="0" w:color="auto"/>
      </w:divBdr>
    </w:div>
    <w:div w:id="1112557629">
      <w:bodyDiv w:val="1"/>
      <w:marLeft w:val="0"/>
      <w:marRight w:val="0"/>
      <w:marTop w:val="0"/>
      <w:marBottom w:val="0"/>
      <w:divBdr>
        <w:top w:val="none" w:sz="0" w:space="0" w:color="auto"/>
        <w:left w:val="none" w:sz="0" w:space="0" w:color="auto"/>
        <w:bottom w:val="none" w:sz="0" w:space="0" w:color="auto"/>
        <w:right w:val="none" w:sz="0" w:space="0" w:color="auto"/>
      </w:divBdr>
    </w:div>
    <w:div w:id="1138381469">
      <w:bodyDiv w:val="1"/>
      <w:marLeft w:val="0"/>
      <w:marRight w:val="0"/>
      <w:marTop w:val="0"/>
      <w:marBottom w:val="0"/>
      <w:divBdr>
        <w:top w:val="none" w:sz="0" w:space="0" w:color="auto"/>
        <w:left w:val="none" w:sz="0" w:space="0" w:color="auto"/>
        <w:bottom w:val="none" w:sz="0" w:space="0" w:color="auto"/>
        <w:right w:val="none" w:sz="0" w:space="0" w:color="auto"/>
      </w:divBdr>
    </w:div>
    <w:div w:id="1696080578">
      <w:bodyDiv w:val="1"/>
      <w:marLeft w:val="0"/>
      <w:marRight w:val="0"/>
      <w:marTop w:val="0"/>
      <w:marBottom w:val="0"/>
      <w:divBdr>
        <w:top w:val="none" w:sz="0" w:space="0" w:color="auto"/>
        <w:left w:val="none" w:sz="0" w:space="0" w:color="auto"/>
        <w:bottom w:val="none" w:sz="0" w:space="0" w:color="auto"/>
        <w:right w:val="none" w:sz="0" w:space="0" w:color="auto"/>
      </w:divBdr>
    </w:div>
    <w:div w:id="2002586779">
      <w:bodyDiv w:val="1"/>
      <w:marLeft w:val="0"/>
      <w:marRight w:val="0"/>
      <w:marTop w:val="0"/>
      <w:marBottom w:val="0"/>
      <w:divBdr>
        <w:top w:val="none" w:sz="0" w:space="0" w:color="auto"/>
        <w:left w:val="none" w:sz="0" w:space="0" w:color="auto"/>
        <w:bottom w:val="none" w:sz="0" w:space="0" w:color="auto"/>
        <w:right w:val="none" w:sz="0" w:space="0" w:color="auto"/>
      </w:divBdr>
      <w:divsChild>
        <w:div w:id="464278308">
          <w:marLeft w:val="0"/>
          <w:marRight w:val="0"/>
          <w:marTop w:val="0"/>
          <w:marBottom w:val="0"/>
          <w:divBdr>
            <w:top w:val="none" w:sz="0" w:space="0" w:color="auto"/>
            <w:left w:val="none" w:sz="0" w:space="0" w:color="auto"/>
            <w:bottom w:val="none" w:sz="0" w:space="0" w:color="auto"/>
            <w:right w:val="none" w:sz="0" w:space="0" w:color="auto"/>
          </w:divBdr>
        </w:div>
        <w:div w:id="785122198">
          <w:marLeft w:val="0"/>
          <w:marRight w:val="0"/>
          <w:marTop w:val="0"/>
          <w:marBottom w:val="0"/>
          <w:divBdr>
            <w:top w:val="none" w:sz="0" w:space="0" w:color="auto"/>
            <w:left w:val="none" w:sz="0" w:space="0" w:color="auto"/>
            <w:bottom w:val="none" w:sz="0" w:space="0" w:color="auto"/>
            <w:right w:val="none" w:sz="0" w:space="0" w:color="auto"/>
          </w:divBdr>
        </w:div>
        <w:div w:id="482048890">
          <w:marLeft w:val="0"/>
          <w:marRight w:val="0"/>
          <w:marTop w:val="0"/>
          <w:marBottom w:val="0"/>
          <w:divBdr>
            <w:top w:val="none" w:sz="0" w:space="0" w:color="auto"/>
            <w:left w:val="none" w:sz="0" w:space="0" w:color="auto"/>
            <w:bottom w:val="none" w:sz="0" w:space="0" w:color="auto"/>
            <w:right w:val="none" w:sz="0" w:space="0" w:color="auto"/>
          </w:divBdr>
        </w:div>
        <w:div w:id="855340143">
          <w:marLeft w:val="0"/>
          <w:marRight w:val="0"/>
          <w:marTop w:val="0"/>
          <w:marBottom w:val="0"/>
          <w:divBdr>
            <w:top w:val="none" w:sz="0" w:space="0" w:color="auto"/>
            <w:left w:val="none" w:sz="0" w:space="0" w:color="auto"/>
            <w:bottom w:val="none" w:sz="0" w:space="0" w:color="auto"/>
            <w:right w:val="none" w:sz="0" w:space="0" w:color="auto"/>
          </w:divBdr>
        </w:div>
        <w:div w:id="1913850870">
          <w:marLeft w:val="0"/>
          <w:marRight w:val="0"/>
          <w:marTop w:val="0"/>
          <w:marBottom w:val="0"/>
          <w:divBdr>
            <w:top w:val="none" w:sz="0" w:space="0" w:color="auto"/>
            <w:left w:val="none" w:sz="0" w:space="0" w:color="auto"/>
            <w:bottom w:val="none" w:sz="0" w:space="0" w:color="auto"/>
            <w:right w:val="none" w:sz="0" w:space="0" w:color="auto"/>
          </w:divBdr>
        </w:div>
        <w:div w:id="1545218225">
          <w:marLeft w:val="0"/>
          <w:marRight w:val="0"/>
          <w:marTop w:val="0"/>
          <w:marBottom w:val="0"/>
          <w:divBdr>
            <w:top w:val="none" w:sz="0" w:space="0" w:color="auto"/>
            <w:left w:val="none" w:sz="0" w:space="0" w:color="auto"/>
            <w:bottom w:val="none" w:sz="0" w:space="0" w:color="auto"/>
            <w:right w:val="none" w:sz="0" w:space="0" w:color="auto"/>
          </w:divBdr>
        </w:div>
        <w:div w:id="558519752">
          <w:marLeft w:val="0"/>
          <w:marRight w:val="0"/>
          <w:marTop w:val="0"/>
          <w:marBottom w:val="0"/>
          <w:divBdr>
            <w:top w:val="none" w:sz="0" w:space="0" w:color="auto"/>
            <w:left w:val="none" w:sz="0" w:space="0" w:color="auto"/>
            <w:bottom w:val="none" w:sz="0" w:space="0" w:color="auto"/>
            <w:right w:val="none" w:sz="0" w:space="0" w:color="auto"/>
          </w:divBdr>
        </w:div>
      </w:divsChild>
    </w:div>
    <w:div w:id="210561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ndonmet.ac.uk/about/our-university/university-publications/statutory-accounts/" TargetMode="External"/><Relationship Id="rId18" Type="http://schemas.openxmlformats.org/officeDocument/2006/relationships/hyperlink" Target="http://www.londonmet.ac.uk/about/our-university/university-publications/statutory-accounts/" TargetMode="External"/><Relationship Id="rId26" Type="http://schemas.openxmlformats.org/officeDocument/2006/relationships/hyperlink" Target="http://www.londonmet.ac.uk/about/corporate-governance/board-of-governors/members-of-the-board/mr-mark-anderson/" TargetMode="External"/><Relationship Id="rId39" Type="http://schemas.openxmlformats.org/officeDocument/2006/relationships/hyperlink" Target="http://www.londonmet.ac.uk/about/our-university/strategic-plan-2015-20/" TargetMode="External"/><Relationship Id="rId21" Type="http://schemas.openxmlformats.org/officeDocument/2006/relationships/hyperlink" Target="http://www.londonmet.ac.uk/about/our-university/university-publications/statutory-accounts/" TargetMode="External"/><Relationship Id="rId34" Type="http://schemas.openxmlformats.org/officeDocument/2006/relationships/hyperlink" Target="http://www.londonmet.ac.uk/about/corporate-governance/board-of-governors/sub-committees-of-the-board/" TargetMode="External"/><Relationship Id="rId42" Type="http://schemas.openxmlformats.org/officeDocument/2006/relationships/hyperlink" Target="https://staff.londonmet.ac.uk/admin-and-finance/finance-matters/"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ondonmet.ac.uk/about/corporate-governance/regulations-and-scheme-of-delegation/" TargetMode="External"/><Relationship Id="rId29" Type="http://schemas.openxmlformats.org/officeDocument/2006/relationships/hyperlink" Target="http://www.londonmet.ac.uk/news/news-stories/university-news-2016/july/new-chair-and-governors-appointed-to-the-board-of-governors/" TargetMode="External"/><Relationship Id="rId11" Type="http://schemas.openxmlformats.org/officeDocument/2006/relationships/hyperlink" Target="http://www.londonmet.ac.uk/about/corporate-governance/board-of-governors/minutes-of-board-of-governors-meetings/" TargetMode="External"/><Relationship Id="rId24" Type="http://schemas.openxmlformats.org/officeDocument/2006/relationships/hyperlink" Target="http://student.londonmet.ac.uk/your-studies/student-administration/rules-and-regulations/student-charter/" TargetMode="External"/><Relationship Id="rId32" Type="http://schemas.openxmlformats.org/officeDocument/2006/relationships/hyperlink" Target="http://www.londonmet.ac.uk/about/corporate-governance/board-of-governors/" TargetMode="External"/><Relationship Id="rId37" Type="http://schemas.openxmlformats.org/officeDocument/2006/relationships/hyperlink" Target="http://www.londonmetsu.org.uk/union/documents/" TargetMode="External"/><Relationship Id="rId40" Type="http://schemas.openxmlformats.org/officeDocument/2006/relationships/hyperlink" Target="http://www.londonmet.ac.uk/company-information/statutory-accounts/" TargetMode="External"/><Relationship Id="rId45" Type="http://schemas.openxmlformats.org/officeDocument/2006/relationships/hyperlink" Target="http://www.londonmet.ac.uk/why-london-met/about-the-university/strategic-plan-2015-20/" TargetMode="External"/><Relationship Id="rId5" Type="http://schemas.openxmlformats.org/officeDocument/2006/relationships/numbering" Target="numbering.xml"/><Relationship Id="rId15" Type="http://schemas.openxmlformats.org/officeDocument/2006/relationships/hyperlink" Target="http://www.londonmet.ac.uk/about/our-university/university-publications/statutory-accounts/" TargetMode="External"/><Relationship Id="rId23" Type="http://schemas.openxmlformats.org/officeDocument/2006/relationships/hyperlink" Target="https://staff.londonmet.ac.uk/admin-and-finance/finance-matters/" TargetMode="External"/><Relationship Id="rId28" Type="http://schemas.openxmlformats.org/officeDocument/2006/relationships/hyperlink" Target="http://www.londonmet.ac.uk/about/corporate-governance/board-of-governors/members-of-the-board/mr-shaun-williams/" TargetMode="External"/><Relationship Id="rId36" Type="http://schemas.openxmlformats.org/officeDocument/2006/relationships/hyperlink" Target="http://student.londonmet.ac.uk/your-studies/student-administration/rules-and-regulations/student-charter/"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ondonmet.ac.uk/about/our-university/university-publications/statutory-accounts/" TargetMode="External"/><Relationship Id="rId31" Type="http://schemas.openxmlformats.org/officeDocument/2006/relationships/hyperlink" Target="http://www.londonmet.ac.uk/about/corporate-governance/regulations-and-scheme-of-delegation/" TargetMode="External"/><Relationship Id="rId44" Type="http://schemas.openxmlformats.org/officeDocument/2006/relationships/hyperlink" Target="http://www.londonmet.ac.uk/why-london-met/about-the-university/one-campus-one-community-/"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ndonmet.ac.uk/about/our-university/university-publications/statutory-accounts/" TargetMode="External"/><Relationship Id="rId22" Type="http://schemas.openxmlformats.org/officeDocument/2006/relationships/hyperlink" Target="http://www.londonmet.ac.uk/about/our-university/university-publications/statutory-accounts/" TargetMode="External"/><Relationship Id="rId27" Type="http://schemas.openxmlformats.org/officeDocument/2006/relationships/hyperlink" Target="http://www.londonmet.ac.uk/about/corporate-governance/board-of-governors/members-of-the-board/ms-harini-iyengar/" TargetMode="External"/><Relationship Id="rId30" Type="http://schemas.openxmlformats.org/officeDocument/2006/relationships/hyperlink" Target="http://www.londonmet.ac.uk/about/corporate-governance/regulations-and-scheme-of-delegation/" TargetMode="External"/><Relationship Id="rId35" Type="http://schemas.openxmlformats.org/officeDocument/2006/relationships/hyperlink" Target="http://www.londonmet.ac.uk/about/corporate-governance/board-of-governors/sub-committees-of-the-board/" TargetMode="External"/><Relationship Id="rId43" Type="http://schemas.openxmlformats.org/officeDocument/2006/relationships/hyperlink" Target="http://www.londonmet.ac.uk/about/corporate-governance/board-of-governors/sub-committees-of-the-board/"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londonmet.ac.uk/about/our-university/university-publications/statutory-accounts/" TargetMode="External"/><Relationship Id="rId17" Type="http://schemas.openxmlformats.org/officeDocument/2006/relationships/hyperlink" Target="http://www.londonmet.ac.uk/about/corporate-governance/regulations-and-scheme-of-delegation/" TargetMode="External"/><Relationship Id="rId25" Type="http://schemas.openxmlformats.org/officeDocument/2006/relationships/hyperlink" Target="http://www.londonmet.ac.uk/about/our-university/university-publications/statutory-accounts/" TargetMode="External"/><Relationship Id="rId33" Type="http://schemas.openxmlformats.org/officeDocument/2006/relationships/hyperlink" Target="http://www.londonmet.ac.uk/about/corporate-governance/honorary-awards/" TargetMode="External"/><Relationship Id="rId38" Type="http://schemas.openxmlformats.org/officeDocument/2006/relationships/hyperlink" Target="http://student.londonmet.ac.uk/your-studies/student-administration/rules-and-regulations/student-charter/" TargetMode="External"/><Relationship Id="rId46" Type="http://schemas.openxmlformats.org/officeDocument/2006/relationships/header" Target="header1.xml"/><Relationship Id="rId20" Type="http://schemas.openxmlformats.org/officeDocument/2006/relationships/hyperlink" Target="http://www.londonmet.ac.uk/about/our-university/university-publications/statutory-accounts/" TargetMode="External"/><Relationship Id="rId41" Type="http://schemas.openxmlformats.org/officeDocument/2006/relationships/hyperlink" Target="http://www.londonmet.ac.uk/company-information/statutory-account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DCC5-289B-4524-8FA0-97DAD91CB17F}">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2.xml><?xml version="1.0" encoding="utf-8"?>
<ds:datastoreItem xmlns:ds="http://schemas.openxmlformats.org/officeDocument/2006/customXml" ds:itemID="{910645DC-C190-48CE-BAB0-6E0D12681BCB}">
  <ds:schemaRefs>
    <ds:schemaRef ds:uri="http://schemas.microsoft.com/sharepoint/v3/contenttype/forms"/>
  </ds:schemaRefs>
</ds:datastoreItem>
</file>

<file path=customXml/itemProps3.xml><?xml version="1.0" encoding="utf-8"?>
<ds:datastoreItem xmlns:ds="http://schemas.openxmlformats.org/officeDocument/2006/customXml" ds:itemID="{8B2F7FE8-AA7A-4732-9456-B0B8F7EA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11409-69D5-415C-8576-DD0FA14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10513</Words>
  <Characters>56880</Characters>
  <Application>Microsoft Office Word</Application>
  <DocSecurity>0</DocSecurity>
  <Lines>1210</Lines>
  <Paragraphs>547</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66846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London Metropolitan University</dc:creator>
  <cp:lastModifiedBy>Nicola Le Faou</cp:lastModifiedBy>
  <cp:revision>55</cp:revision>
  <cp:lastPrinted>2016-05-19T10:34:00Z</cp:lastPrinted>
  <dcterms:created xsi:type="dcterms:W3CDTF">2021-06-30T13:44:00Z</dcterms:created>
  <dcterms:modified xsi:type="dcterms:W3CDTF">2025-12-05T10:21:00Z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