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EDCD" w14:textId="77777777" w:rsidR="00614B19" w:rsidRDefault="00614B19" w:rsidP="00614B19">
      <w:pPr>
        <w:pStyle w:val="Title"/>
      </w:pPr>
      <w:r>
        <w:t>Vice-Chancellor’s PhD Scholarships</w:t>
      </w:r>
    </w:p>
    <w:p w14:paraId="2B5CBF18" w14:textId="77777777" w:rsidR="00614B19" w:rsidRPr="00635D23" w:rsidRDefault="00614B19" w:rsidP="00614B19"/>
    <w:p w14:paraId="6B52D189" w14:textId="77777777" w:rsidR="00614B19" w:rsidRPr="00614B19" w:rsidRDefault="00614B19" w:rsidP="00614B19">
      <w:pPr>
        <w:spacing w:line="240" w:lineRule="auto"/>
        <w:rPr>
          <w:b/>
          <w:color w:val="000000"/>
          <w:sz w:val="32"/>
          <w:szCs w:val="32"/>
        </w:rPr>
      </w:pPr>
      <w:r w:rsidRPr="00614B19">
        <w:rPr>
          <w:b/>
          <w:color w:val="000000"/>
          <w:sz w:val="32"/>
          <w:szCs w:val="32"/>
        </w:rPr>
        <w:t xml:space="preserve">Child sexual abuse experiences of Asian, African, Caribbean heritage children and young people  </w:t>
      </w:r>
    </w:p>
    <w:p w14:paraId="7E858437" w14:textId="77777777" w:rsidR="00614B19" w:rsidRPr="00614B19" w:rsidRDefault="00614B19" w:rsidP="00614B19"/>
    <w:p w14:paraId="655E51D2" w14:textId="4C5D3166" w:rsidR="00614B19" w:rsidRDefault="00614B19" w:rsidP="00614B19">
      <w:pPr>
        <w:pStyle w:val="Heading2"/>
      </w:pPr>
      <w:r>
        <w:t xml:space="preserve">School of </w:t>
      </w:r>
      <w:r>
        <w:t>Social Sciences and Professions</w:t>
      </w:r>
    </w:p>
    <w:p w14:paraId="6E75C9B1" w14:textId="77777777" w:rsidR="00614B19" w:rsidRDefault="00614B19" w:rsidP="00614B19">
      <w:pPr>
        <w:pBdr>
          <w:top w:val="nil"/>
          <w:left w:val="nil"/>
          <w:bottom w:val="nil"/>
          <w:right w:val="nil"/>
          <w:between w:val="nil"/>
        </w:pBdr>
        <w:rPr>
          <w:color w:val="000000"/>
        </w:rPr>
      </w:pPr>
    </w:p>
    <w:p w14:paraId="1B394051" w14:textId="77573BB3" w:rsidR="00614B19" w:rsidRPr="00614B19" w:rsidRDefault="00614B19" w:rsidP="00614B19">
      <w:pPr>
        <w:rPr>
          <w:color w:val="000000"/>
        </w:rPr>
      </w:pPr>
      <w:hyperlink r:id="rId7" w:history="1">
        <w:r w:rsidRPr="00614B19">
          <w:rPr>
            <w:rStyle w:val="Hyperlink"/>
          </w:rPr>
          <w:t>The Child and Woman Abuse Studies Unit</w:t>
        </w:r>
      </w:hyperlink>
      <w:r w:rsidRPr="00614B19">
        <w:rPr>
          <w:color w:val="000000"/>
        </w:rPr>
        <w:t xml:space="preserve"> (CWASU) is looking to recruit a postgraduate researcher to fill significant research gaps on the child sexual abuse experiences of Asian, African, Caribbean heritage children and young people. Applicants should submit proposals for research projects that relate to one of the following:  </w:t>
      </w:r>
    </w:p>
    <w:p w14:paraId="7E651DDE" w14:textId="77777777" w:rsidR="00614B19" w:rsidRPr="00614B19" w:rsidRDefault="00614B19" w:rsidP="00614B19">
      <w:pPr>
        <w:pStyle w:val="ListParagraph"/>
        <w:numPr>
          <w:ilvl w:val="0"/>
          <w:numId w:val="1"/>
        </w:numPr>
        <w:tabs>
          <w:tab w:val="left" w:pos="0"/>
          <w:tab w:val="left" w:pos="720"/>
        </w:tabs>
        <w:rPr>
          <w:rFonts w:ascii="Arial" w:eastAsia="Arial" w:hAnsi="Arial" w:cs="Arial"/>
          <w:color w:val="000000"/>
          <w:sz w:val="24"/>
          <w:szCs w:val="24"/>
          <w:lang w:eastAsia="zh-CN"/>
        </w:rPr>
      </w:pPr>
      <w:r w:rsidRPr="00614B19">
        <w:rPr>
          <w:rFonts w:ascii="Arial" w:eastAsia="Arial" w:hAnsi="Arial" w:cs="Arial"/>
          <w:color w:val="000000"/>
          <w:sz w:val="24"/>
          <w:szCs w:val="24"/>
          <w:lang w:eastAsia="zh-CN"/>
        </w:rPr>
        <w:t xml:space="preserve">Bringing through the voices of Asian, African, Caribbean heritage children and young people, particularly those of African, </w:t>
      </w:r>
      <w:proofErr w:type="gramStart"/>
      <w:r w:rsidRPr="00614B19">
        <w:rPr>
          <w:rFonts w:ascii="Arial" w:eastAsia="Arial" w:hAnsi="Arial" w:cs="Arial"/>
          <w:color w:val="000000"/>
          <w:sz w:val="24"/>
          <w:szCs w:val="24"/>
          <w:lang w:eastAsia="zh-CN"/>
        </w:rPr>
        <w:t>South East</w:t>
      </w:r>
      <w:proofErr w:type="gramEnd"/>
      <w:r w:rsidRPr="00614B19">
        <w:rPr>
          <w:rFonts w:ascii="Arial" w:eastAsia="Arial" w:hAnsi="Arial" w:cs="Arial"/>
          <w:color w:val="000000"/>
          <w:sz w:val="24"/>
          <w:szCs w:val="24"/>
          <w:lang w:eastAsia="zh-CN"/>
        </w:rPr>
        <w:t xml:space="preserve"> Asian and East Asian heritage. </w:t>
      </w:r>
    </w:p>
    <w:p w14:paraId="0837C191" w14:textId="77777777" w:rsidR="00614B19" w:rsidRPr="00614B19" w:rsidRDefault="00614B19" w:rsidP="00614B19">
      <w:pPr>
        <w:pStyle w:val="ListParagraph"/>
        <w:numPr>
          <w:ilvl w:val="0"/>
          <w:numId w:val="1"/>
        </w:numPr>
        <w:tabs>
          <w:tab w:val="left" w:pos="0"/>
          <w:tab w:val="left" w:pos="720"/>
        </w:tabs>
        <w:rPr>
          <w:rFonts w:ascii="Arial" w:eastAsia="Arial" w:hAnsi="Arial" w:cs="Arial"/>
          <w:color w:val="000000"/>
          <w:sz w:val="24"/>
          <w:szCs w:val="24"/>
          <w:lang w:eastAsia="zh-CN"/>
        </w:rPr>
      </w:pPr>
      <w:r w:rsidRPr="00614B19">
        <w:rPr>
          <w:rFonts w:ascii="Arial" w:eastAsia="Arial" w:hAnsi="Arial" w:cs="Arial"/>
          <w:color w:val="000000"/>
          <w:sz w:val="24"/>
          <w:szCs w:val="24"/>
          <w:lang w:eastAsia="zh-CN"/>
        </w:rPr>
        <w:t xml:space="preserve">Generating a large database on the Asian, African, Caribbean experience to produce a systematic analysis of patterns of racialisation, service responses, the impact of diasporic networks and immigration controls, pathways into services.  </w:t>
      </w:r>
    </w:p>
    <w:p w14:paraId="5E098B26" w14:textId="77777777" w:rsidR="00614B19" w:rsidRPr="00614B19" w:rsidRDefault="00614B19" w:rsidP="00614B19">
      <w:pPr>
        <w:pStyle w:val="ListParagraph"/>
        <w:numPr>
          <w:ilvl w:val="0"/>
          <w:numId w:val="1"/>
        </w:numPr>
        <w:tabs>
          <w:tab w:val="left" w:pos="0"/>
          <w:tab w:val="left" w:pos="720"/>
        </w:tabs>
        <w:rPr>
          <w:rFonts w:ascii="Arial" w:eastAsia="Arial" w:hAnsi="Arial" w:cs="Arial"/>
          <w:color w:val="000000"/>
          <w:sz w:val="24"/>
          <w:szCs w:val="24"/>
          <w:lang w:eastAsia="zh-CN"/>
        </w:rPr>
      </w:pPr>
      <w:r w:rsidRPr="00614B19">
        <w:rPr>
          <w:rFonts w:ascii="Arial" w:eastAsia="Arial" w:hAnsi="Arial" w:cs="Arial"/>
          <w:color w:val="000000"/>
          <w:sz w:val="24"/>
          <w:szCs w:val="24"/>
          <w:lang w:eastAsia="zh-CN"/>
        </w:rPr>
        <w:t xml:space="preserve">Developing community awareness raising interventions and evaluating these.  </w:t>
      </w:r>
    </w:p>
    <w:p w14:paraId="2F2C28D7" w14:textId="77777777" w:rsidR="00614B19" w:rsidRPr="00614B19" w:rsidRDefault="00614B19" w:rsidP="00614B19">
      <w:pPr>
        <w:pStyle w:val="ListParagraph"/>
        <w:numPr>
          <w:ilvl w:val="0"/>
          <w:numId w:val="1"/>
        </w:numPr>
        <w:tabs>
          <w:tab w:val="left" w:pos="0"/>
          <w:tab w:val="left" w:pos="720"/>
        </w:tabs>
        <w:rPr>
          <w:rFonts w:ascii="Arial" w:eastAsia="Arial" w:hAnsi="Arial" w:cs="Arial"/>
          <w:color w:val="000000"/>
          <w:sz w:val="24"/>
          <w:szCs w:val="24"/>
          <w:lang w:eastAsia="zh-CN"/>
        </w:rPr>
      </w:pPr>
      <w:r w:rsidRPr="00614B19">
        <w:rPr>
          <w:rFonts w:ascii="Arial" w:eastAsia="Arial" w:hAnsi="Arial" w:cs="Arial"/>
          <w:color w:val="000000"/>
          <w:sz w:val="24"/>
          <w:szCs w:val="24"/>
          <w:lang w:eastAsia="zh-CN"/>
        </w:rPr>
        <w:t xml:space="preserve">A specific focus on child sexual abuse within minoritised religious settings.  </w:t>
      </w:r>
    </w:p>
    <w:p w14:paraId="4C27997F" w14:textId="77777777" w:rsidR="00614B19" w:rsidRPr="00614B19" w:rsidRDefault="00614B19" w:rsidP="00614B19">
      <w:pPr>
        <w:pStyle w:val="ListParagraph"/>
        <w:numPr>
          <w:ilvl w:val="0"/>
          <w:numId w:val="1"/>
        </w:numPr>
        <w:tabs>
          <w:tab w:val="left" w:pos="0"/>
          <w:tab w:val="left" w:pos="720"/>
        </w:tabs>
        <w:rPr>
          <w:rFonts w:ascii="Arial" w:eastAsia="Arial" w:hAnsi="Arial" w:cs="Arial"/>
          <w:color w:val="000000"/>
          <w:sz w:val="24"/>
          <w:szCs w:val="24"/>
          <w:lang w:eastAsia="zh-CN"/>
        </w:rPr>
      </w:pPr>
      <w:r w:rsidRPr="00614B19">
        <w:rPr>
          <w:rFonts w:ascii="Arial" w:eastAsia="Arial" w:hAnsi="Arial" w:cs="Arial"/>
          <w:color w:val="000000"/>
          <w:sz w:val="24"/>
          <w:szCs w:val="24"/>
          <w:lang w:eastAsia="zh-CN"/>
        </w:rPr>
        <w:t xml:space="preserve">A specific focus on online harms, and one that takes an interdisciplinary approach. </w:t>
      </w:r>
    </w:p>
    <w:p w14:paraId="26386B5D" w14:textId="77777777" w:rsidR="00614B19" w:rsidRPr="00614B19" w:rsidRDefault="00614B19" w:rsidP="00614B19">
      <w:pPr>
        <w:rPr>
          <w:color w:val="000000"/>
        </w:rPr>
      </w:pPr>
      <w:r w:rsidRPr="00614B19">
        <w:rPr>
          <w:color w:val="000000"/>
        </w:rPr>
        <w:t xml:space="preserve">The researcher will be based at CWASU and will be funded for four years through the University's Vice Chancellor PhD studentships. We positively encourage applications from Asian, </w:t>
      </w:r>
      <w:proofErr w:type="gramStart"/>
      <w:r w:rsidRPr="00614B19">
        <w:rPr>
          <w:color w:val="000000"/>
        </w:rPr>
        <w:t>African</w:t>
      </w:r>
      <w:proofErr w:type="gramEnd"/>
      <w:r w:rsidRPr="00614B19">
        <w:rPr>
          <w:color w:val="000000"/>
        </w:rPr>
        <w:t xml:space="preserve"> and Caribbean heritage people.   </w:t>
      </w:r>
    </w:p>
    <w:p w14:paraId="665E0365" w14:textId="39CE2C14" w:rsidR="00505B24" w:rsidRPr="00614B19" w:rsidRDefault="00614B19">
      <w:pPr>
        <w:rPr>
          <w:color w:val="000000"/>
        </w:rPr>
      </w:pPr>
      <w:r w:rsidRPr="00614B19">
        <w:rPr>
          <w:color w:val="000000"/>
        </w:rPr>
        <w:t xml:space="preserve">For inquiries, contact Dr </w:t>
      </w:r>
      <w:proofErr w:type="spellStart"/>
      <w:r w:rsidRPr="00614B19">
        <w:rPr>
          <w:color w:val="000000"/>
        </w:rPr>
        <w:t>Sukhwant</w:t>
      </w:r>
      <w:proofErr w:type="spellEnd"/>
      <w:r w:rsidRPr="00614B19">
        <w:rPr>
          <w:color w:val="000000"/>
        </w:rPr>
        <w:t xml:space="preserve"> Dhaliwal - </w:t>
      </w:r>
      <w:hyperlink r:id="rId8">
        <w:r w:rsidRPr="00614B19">
          <w:rPr>
            <w:color w:val="000000"/>
          </w:rPr>
          <w:t>s.dhaliwal1@londonmet.ac.uk</w:t>
        </w:r>
      </w:hyperlink>
    </w:p>
    <w:sectPr w:rsidR="00505B24" w:rsidRPr="00614B19">
      <w:footerReference w:type="default" r:id="rId9"/>
      <w:headerReference w:type="first" r:id="rId10"/>
      <w:footerReference w:type="first" r:id="rId11"/>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0876" w14:textId="77777777" w:rsidR="00AD078A" w:rsidRDefault="00AD078A" w:rsidP="00614B19">
      <w:pPr>
        <w:spacing w:after="0" w:line="240" w:lineRule="auto"/>
      </w:pPr>
      <w:r>
        <w:separator/>
      </w:r>
    </w:p>
  </w:endnote>
  <w:endnote w:type="continuationSeparator" w:id="0">
    <w:p w14:paraId="0F73F23E" w14:textId="77777777" w:rsidR="00AD078A" w:rsidRDefault="00AD078A" w:rsidP="0061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D9BE" w14:textId="77777777" w:rsidR="00BF4F10"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FE71" w14:textId="77777777" w:rsidR="00BF4F10"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9AE2" w14:textId="77777777" w:rsidR="00AD078A" w:rsidRDefault="00AD078A" w:rsidP="00614B19">
      <w:pPr>
        <w:spacing w:after="0" w:line="240" w:lineRule="auto"/>
      </w:pPr>
      <w:r>
        <w:separator/>
      </w:r>
    </w:p>
  </w:footnote>
  <w:footnote w:type="continuationSeparator" w:id="0">
    <w:p w14:paraId="60D8F4FB" w14:textId="77777777" w:rsidR="00AD078A" w:rsidRDefault="00AD078A" w:rsidP="00614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4FE4" w14:textId="77777777" w:rsidR="00BF4F10"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7BCE7042" wp14:editId="39B594EE">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C7233"/>
    <w:multiLevelType w:val="hybridMultilevel"/>
    <w:tmpl w:val="06FE9588"/>
    <w:lvl w:ilvl="0" w:tplc="15444D02">
      <w:start w:val="1"/>
      <w:numFmt w:val="bullet"/>
      <w:lvlText w:val=""/>
      <w:lvlJc w:val="left"/>
      <w:pPr>
        <w:ind w:left="720" w:hanging="360"/>
      </w:pPr>
      <w:rPr>
        <w:rFonts w:ascii="Symbol" w:hAnsi="Symbol" w:hint="default"/>
      </w:rPr>
    </w:lvl>
    <w:lvl w:ilvl="1" w:tplc="9D7AE67E">
      <w:start w:val="1"/>
      <w:numFmt w:val="bullet"/>
      <w:lvlText w:val="o"/>
      <w:lvlJc w:val="left"/>
      <w:pPr>
        <w:ind w:left="1440" w:hanging="360"/>
      </w:pPr>
      <w:rPr>
        <w:rFonts w:ascii="Courier New" w:hAnsi="Courier New" w:hint="default"/>
      </w:rPr>
    </w:lvl>
    <w:lvl w:ilvl="2" w:tplc="17FA274E">
      <w:start w:val="1"/>
      <w:numFmt w:val="bullet"/>
      <w:lvlText w:val=""/>
      <w:lvlJc w:val="left"/>
      <w:pPr>
        <w:ind w:left="2160" w:hanging="360"/>
      </w:pPr>
      <w:rPr>
        <w:rFonts w:ascii="Wingdings" w:hAnsi="Wingdings" w:hint="default"/>
      </w:rPr>
    </w:lvl>
    <w:lvl w:ilvl="3" w:tplc="2DE2C566">
      <w:start w:val="1"/>
      <w:numFmt w:val="bullet"/>
      <w:lvlText w:val=""/>
      <w:lvlJc w:val="left"/>
      <w:pPr>
        <w:ind w:left="2880" w:hanging="360"/>
      </w:pPr>
      <w:rPr>
        <w:rFonts w:ascii="Symbol" w:hAnsi="Symbol" w:hint="default"/>
      </w:rPr>
    </w:lvl>
    <w:lvl w:ilvl="4" w:tplc="7BEEC384">
      <w:start w:val="1"/>
      <w:numFmt w:val="bullet"/>
      <w:lvlText w:val="o"/>
      <w:lvlJc w:val="left"/>
      <w:pPr>
        <w:ind w:left="3600" w:hanging="360"/>
      </w:pPr>
      <w:rPr>
        <w:rFonts w:ascii="Courier New" w:hAnsi="Courier New" w:hint="default"/>
      </w:rPr>
    </w:lvl>
    <w:lvl w:ilvl="5" w:tplc="322ADD2C">
      <w:start w:val="1"/>
      <w:numFmt w:val="bullet"/>
      <w:lvlText w:val=""/>
      <w:lvlJc w:val="left"/>
      <w:pPr>
        <w:ind w:left="4320" w:hanging="360"/>
      </w:pPr>
      <w:rPr>
        <w:rFonts w:ascii="Wingdings" w:hAnsi="Wingdings" w:hint="default"/>
      </w:rPr>
    </w:lvl>
    <w:lvl w:ilvl="6" w:tplc="99E21A4E">
      <w:start w:val="1"/>
      <w:numFmt w:val="bullet"/>
      <w:lvlText w:val=""/>
      <w:lvlJc w:val="left"/>
      <w:pPr>
        <w:ind w:left="5040" w:hanging="360"/>
      </w:pPr>
      <w:rPr>
        <w:rFonts w:ascii="Symbol" w:hAnsi="Symbol" w:hint="default"/>
      </w:rPr>
    </w:lvl>
    <w:lvl w:ilvl="7" w:tplc="981AC282">
      <w:start w:val="1"/>
      <w:numFmt w:val="bullet"/>
      <w:lvlText w:val="o"/>
      <w:lvlJc w:val="left"/>
      <w:pPr>
        <w:ind w:left="5760" w:hanging="360"/>
      </w:pPr>
      <w:rPr>
        <w:rFonts w:ascii="Courier New" w:hAnsi="Courier New" w:hint="default"/>
      </w:rPr>
    </w:lvl>
    <w:lvl w:ilvl="8" w:tplc="802A32AE">
      <w:start w:val="1"/>
      <w:numFmt w:val="bullet"/>
      <w:lvlText w:val=""/>
      <w:lvlJc w:val="left"/>
      <w:pPr>
        <w:ind w:left="6480" w:hanging="360"/>
      </w:pPr>
      <w:rPr>
        <w:rFonts w:ascii="Wingdings" w:hAnsi="Wingdings" w:hint="default"/>
      </w:rPr>
    </w:lvl>
  </w:abstractNum>
  <w:num w:numId="1" w16cid:durableId="177651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19"/>
    <w:rsid w:val="00505B24"/>
    <w:rsid w:val="005377BC"/>
    <w:rsid w:val="00614B19"/>
    <w:rsid w:val="006A6EFB"/>
    <w:rsid w:val="00AD078A"/>
    <w:rsid w:val="00AD3F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E0DDC4"/>
  <w15:chartTrackingRefBased/>
  <w15:docId w15:val="{D0EE990B-BE9E-9843-A37C-1C710A45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19"/>
    <w:pPr>
      <w:widowControl w:val="0"/>
      <w:spacing w:after="240" w:line="36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614B19"/>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unhideWhenUsed/>
    <w:qFormat/>
    <w:rsid w:val="00614B19"/>
    <w:pPr>
      <w:pBdr>
        <w:top w:val="nil"/>
        <w:left w:val="nil"/>
        <w:bottom w:val="nil"/>
        <w:right w:val="nil"/>
        <w:between w:val="nil"/>
      </w:pBdr>
      <w:spacing w:line="240" w:lineRule="auto"/>
      <w:outlineLvl w:val="1"/>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B19"/>
    <w:rPr>
      <w:rFonts w:ascii="Arial" w:eastAsia="Arial" w:hAnsi="Arial" w:cs="Arial"/>
      <w:b/>
      <w:color w:val="000000"/>
      <w:kern w:val="0"/>
      <w:sz w:val="32"/>
      <w:szCs w:val="32"/>
      <w14:ligatures w14:val="none"/>
    </w:rPr>
  </w:style>
  <w:style w:type="character" w:customStyle="1" w:styleId="Heading2Char">
    <w:name w:val="Heading 2 Char"/>
    <w:basedOn w:val="DefaultParagraphFont"/>
    <w:link w:val="Heading2"/>
    <w:uiPriority w:val="9"/>
    <w:rsid w:val="00614B19"/>
    <w:rPr>
      <w:rFonts w:ascii="Arial" w:eastAsia="Arial" w:hAnsi="Arial" w:cs="Arial"/>
      <w:b/>
      <w:color w:val="000000"/>
      <w:kern w:val="0"/>
      <w:sz w:val="28"/>
      <w:szCs w:val="28"/>
      <w14:ligatures w14:val="none"/>
    </w:rPr>
  </w:style>
  <w:style w:type="paragraph" w:styleId="Title">
    <w:name w:val="Title"/>
    <w:basedOn w:val="Normal"/>
    <w:next w:val="Normal"/>
    <w:link w:val="TitleChar"/>
    <w:uiPriority w:val="10"/>
    <w:qFormat/>
    <w:rsid w:val="00614B19"/>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614B19"/>
    <w:rPr>
      <w:rFonts w:ascii="Arial" w:eastAsia="Arial" w:hAnsi="Arial" w:cs="Arial"/>
      <w:b/>
      <w:color w:val="000000"/>
      <w:kern w:val="0"/>
      <w:sz w:val="48"/>
      <w:szCs w:val="48"/>
      <w14:ligatures w14:val="none"/>
    </w:rPr>
  </w:style>
  <w:style w:type="character" w:styleId="Hyperlink">
    <w:name w:val="Hyperlink"/>
    <w:basedOn w:val="DefaultParagraphFont"/>
    <w:uiPriority w:val="99"/>
    <w:unhideWhenUsed/>
    <w:rsid w:val="00614B19"/>
    <w:rPr>
      <w:color w:val="0563C1" w:themeColor="hyperlink"/>
      <w:u w:val="single"/>
    </w:rPr>
  </w:style>
  <w:style w:type="paragraph" w:styleId="ListParagraph">
    <w:name w:val="List Paragraph"/>
    <w:basedOn w:val="Normal"/>
    <w:uiPriority w:val="34"/>
    <w:qFormat/>
    <w:rsid w:val="00614B19"/>
    <w:pPr>
      <w:widowControl/>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614B19"/>
    <w:rPr>
      <w:color w:val="605E5C"/>
      <w:shd w:val="clear" w:color="auto" w:fill="E1DFDD"/>
    </w:rPr>
  </w:style>
  <w:style w:type="paragraph" w:styleId="Header">
    <w:name w:val="header"/>
    <w:basedOn w:val="Normal"/>
    <w:link w:val="HeaderChar"/>
    <w:uiPriority w:val="99"/>
    <w:unhideWhenUsed/>
    <w:rsid w:val="00614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B19"/>
    <w:rPr>
      <w:rFonts w:ascii="Arial" w:eastAsia="Arial" w:hAnsi="Arial" w:cs="Arial"/>
      <w:kern w:val="0"/>
      <w14:ligatures w14:val="none"/>
    </w:rPr>
  </w:style>
  <w:style w:type="paragraph" w:styleId="Footer">
    <w:name w:val="footer"/>
    <w:basedOn w:val="Normal"/>
    <w:link w:val="FooterChar"/>
    <w:uiPriority w:val="99"/>
    <w:unhideWhenUsed/>
    <w:rsid w:val="00614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B19"/>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haliwal1@londonmet.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ndonmet.ac.uk/research/centres-groups-and-units/child-and-woman-abuse-studies-un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Kamyk</dc:creator>
  <cp:keywords/>
  <dc:description/>
  <cp:lastModifiedBy>Anna Kamyk</cp:lastModifiedBy>
  <cp:revision>1</cp:revision>
  <dcterms:created xsi:type="dcterms:W3CDTF">2023-05-11T11:13:00Z</dcterms:created>
  <dcterms:modified xsi:type="dcterms:W3CDTF">2023-05-11T11:15:00Z</dcterms:modified>
</cp:coreProperties>
</file>