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96C11" w14:textId="77777777" w:rsidR="0007331A" w:rsidRDefault="0007331A" w:rsidP="0007331A">
      <w:pPr>
        <w:pStyle w:val="Title"/>
      </w:pPr>
      <w:r>
        <w:t>Vice-Chancellor’s PhD Scholarships</w:t>
      </w:r>
    </w:p>
    <w:p w14:paraId="75B39799" w14:textId="77777777" w:rsidR="0007331A" w:rsidRPr="00635D23" w:rsidRDefault="0007331A" w:rsidP="0007331A"/>
    <w:p w14:paraId="47084826" w14:textId="77777777" w:rsidR="0007331A" w:rsidRPr="0007331A" w:rsidRDefault="0007331A" w:rsidP="0007331A">
      <w:pPr>
        <w:spacing w:line="240" w:lineRule="auto"/>
        <w:rPr>
          <w:b/>
          <w:color w:val="000000"/>
          <w:sz w:val="32"/>
          <w:szCs w:val="32"/>
        </w:rPr>
      </w:pPr>
      <w:r w:rsidRPr="0007331A">
        <w:rPr>
          <w:b/>
          <w:color w:val="000000"/>
          <w:sz w:val="32"/>
          <w:szCs w:val="32"/>
        </w:rPr>
        <w:t>Antioxidant and pro-oxidant status of Foods and Beverages from Culturally Diverse Backgrounds</w:t>
      </w:r>
    </w:p>
    <w:p w14:paraId="733C3749" w14:textId="77777777" w:rsidR="0007331A" w:rsidRPr="00A038B2" w:rsidRDefault="0007331A" w:rsidP="0007331A"/>
    <w:p w14:paraId="6821D95D" w14:textId="21C8405D" w:rsidR="0007331A" w:rsidRDefault="0007331A" w:rsidP="0007331A">
      <w:pPr>
        <w:pStyle w:val="Heading2"/>
      </w:pPr>
      <w:r>
        <w:t xml:space="preserve">School of Human Sciences </w:t>
      </w:r>
    </w:p>
    <w:p w14:paraId="759CA9B6" w14:textId="77777777" w:rsidR="0007331A" w:rsidRDefault="0007331A" w:rsidP="0007331A">
      <w:pPr>
        <w:pBdr>
          <w:top w:val="nil"/>
          <w:left w:val="nil"/>
          <w:bottom w:val="nil"/>
          <w:right w:val="nil"/>
          <w:between w:val="nil"/>
        </w:pBdr>
        <w:rPr>
          <w:color w:val="000000"/>
        </w:rPr>
      </w:pPr>
    </w:p>
    <w:p w14:paraId="7E706CEF" w14:textId="77777777" w:rsidR="0007331A" w:rsidRDefault="0007331A" w:rsidP="0007331A">
      <w:pPr>
        <w:pStyle w:val="ListParagraph"/>
        <w:spacing w:line="360" w:lineRule="auto"/>
        <w:ind w:left="0"/>
        <w:jc w:val="both"/>
        <w:rPr>
          <w:rFonts w:ascii="Arial" w:eastAsia="Arial" w:hAnsi="Arial" w:cs="Arial"/>
          <w:color w:val="000000"/>
          <w:lang w:eastAsia="zh-CN"/>
        </w:rPr>
      </w:pPr>
      <w:r w:rsidRPr="0007331A">
        <w:rPr>
          <w:rFonts w:ascii="Arial" w:eastAsia="Arial" w:hAnsi="Arial" w:cs="Arial"/>
          <w:color w:val="000000"/>
          <w:lang w:eastAsia="zh-CN"/>
        </w:rPr>
        <w:t xml:space="preserve">Extensive studies have been undertaken on antioxidant/pro-oxidant status of foods/beverages from typical “Western” diets. Many foods/beverages from culturally diverse backgrounds have not been studied to the same extent. Hence, communities with diverse cultural heritages may be consuming different patterns of bioactive compounds which have not been classified for their oxidant/antioxidant potential. These compounds influence the antioxidant status of people within communities and therefore the risk of certain health conditions. </w:t>
      </w:r>
    </w:p>
    <w:p w14:paraId="128ED15D" w14:textId="77777777" w:rsidR="0007331A" w:rsidRDefault="0007331A" w:rsidP="0007331A">
      <w:pPr>
        <w:pStyle w:val="ListParagraph"/>
        <w:spacing w:line="360" w:lineRule="auto"/>
        <w:ind w:left="0"/>
        <w:jc w:val="both"/>
        <w:rPr>
          <w:rFonts w:ascii="Arial" w:eastAsia="Arial" w:hAnsi="Arial" w:cs="Arial"/>
          <w:color w:val="000000"/>
          <w:lang w:eastAsia="zh-CN"/>
        </w:rPr>
      </w:pPr>
    </w:p>
    <w:p w14:paraId="4DC8E87F" w14:textId="3A0FFDF7" w:rsidR="0007331A" w:rsidRPr="0007331A" w:rsidRDefault="0007331A" w:rsidP="0007331A">
      <w:pPr>
        <w:pStyle w:val="ListParagraph"/>
        <w:spacing w:line="360" w:lineRule="auto"/>
        <w:ind w:left="0"/>
        <w:jc w:val="both"/>
        <w:rPr>
          <w:rFonts w:ascii="Arial" w:eastAsia="Arial" w:hAnsi="Arial" w:cs="Arial"/>
          <w:color w:val="000000"/>
          <w:lang w:eastAsia="zh-CN"/>
        </w:rPr>
      </w:pPr>
      <w:r w:rsidRPr="0007331A">
        <w:rPr>
          <w:rFonts w:ascii="Arial" w:eastAsia="Arial" w:hAnsi="Arial" w:cs="Arial"/>
          <w:color w:val="000000"/>
          <w:lang w:eastAsia="zh-CN"/>
        </w:rPr>
        <w:t>This project aims to measure antioxidant/pro-oxidant status of understudied foods/beverages from culturally diverse backgrounds. Eventually, we aim to develop diagnostic tools to assess antioxidant/pro-oxidant status in individuals as part of a health clinic. This is a multidisciplinary project: the candidate will engage in analytical techniques such as EPR and HPLC, as well as food analysis and clinical studies. Outreach to the local community will be at the heart of this study, including nutrition education workshops and webinars to the local community.</w:t>
      </w:r>
    </w:p>
    <w:p w14:paraId="32974670" w14:textId="77777777" w:rsidR="0007331A" w:rsidRDefault="0007331A" w:rsidP="0007331A">
      <w:pPr>
        <w:rPr>
          <w:rFonts w:cstheme="minorHAnsi"/>
          <w:sz w:val="22"/>
          <w:szCs w:val="22"/>
        </w:rPr>
      </w:pPr>
    </w:p>
    <w:p w14:paraId="7075FF24" w14:textId="52BECA4F" w:rsidR="0007331A" w:rsidRDefault="0007331A" w:rsidP="0007331A">
      <w:pPr>
        <w:spacing w:line="276" w:lineRule="auto"/>
      </w:pPr>
      <w:r w:rsidRPr="432418A3">
        <w:t xml:space="preserve">For informal enquiries about the project, please contact: </w:t>
      </w:r>
      <w:r>
        <w:br/>
      </w:r>
      <w:r w:rsidRPr="432418A3">
        <w:t xml:space="preserve">Dr </w:t>
      </w:r>
      <w:r>
        <w:t>Katherine Fisher</w:t>
      </w:r>
      <w:r w:rsidRPr="432418A3">
        <w:t xml:space="preserve"> </w:t>
      </w:r>
      <w:hyperlink r:id="rId4" w:history="1">
        <w:r w:rsidRPr="00D901D6">
          <w:rPr>
            <w:rStyle w:val="Hyperlink"/>
          </w:rPr>
          <w:t>k.fisher1@londomet.ac.uk</w:t>
        </w:r>
      </w:hyperlink>
      <w:r w:rsidRPr="432418A3">
        <w:t xml:space="preserve"> (PI)</w:t>
      </w:r>
      <w:r>
        <w:br/>
      </w:r>
      <w:r>
        <w:t>Prof.</w:t>
      </w:r>
      <w:r>
        <w:t xml:space="preserve"> John Lodge</w:t>
      </w:r>
      <w:r w:rsidRPr="432418A3">
        <w:t xml:space="preserve"> </w:t>
      </w:r>
      <w:hyperlink r:id="rId5" w:history="1">
        <w:r w:rsidRPr="00D901D6">
          <w:rPr>
            <w:rStyle w:val="Hyperlink"/>
          </w:rPr>
          <w:t>j.lodge@londonmet.ac.uk</w:t>
        </w:r>
      </w:hyperlink>
      <w:r w:rsidRPr="432418A3">
        <w:t xml:space="preserve"> (Co-I)</w:t>
      </w:r>
    </w:p>
    <w:p w14:paraId="2D643E36" w14:textId="7C641921" w:rsidR="00505B24" w:rsidRPr="0007331A" w:rsidRDefault="0007331A" w:rsidP="0007331A">
      <w:pPr>
        <w:spacing w:line="276" w:lineRule="auto"/>
        <w:rPr>
          <w:lang w:val="pl-PL"/>
        </w:rPr>
      </w:pPr>
      <w:r w:rsidRPr="00A4113D">
        <w:rPr>
          <w:lang w:val="pl-PL"/>
        </w:rPr>
        <w:t xml:space="preserve">Dr </w:t>
      </w:r>
      <w:proofErr w:type="spellStart"/>
      <w:r w:rsidRPr="00A4113D">
        <w:rPr>
          <w:lang w:val="pl-PL"/>
        </w:rPr>
        <w:t>Abdollah</w:t>
      </w:r>
      <w:proofErr w:type="spellEnd"/>
      <w:r w:rsidRPr="00A4113D">
        <w:rPr>
          <w:lang w:val="pl-PL"/>
        </w:rPr>
        <w:t xml:space="preserve"> </w:t>
      </w:r>
      <w:proofErr w:type="spellStart"/>
      <w:r w:rsidRPr="00A4113D">
        <w:rPr>
          <w:lang w:val="pl-PL"/>
        </w:rPr>
        <w:t>Ghavami</w:t>
      </w:r>
      <w:proofErr w:type="spellEnd"/>
      <w:r w:rsidRPr="00A4113D">
        <w:rPr>
          <w:lang w:val="pl-PL"/>
        </w:rPr>
        <w:t xml:space="preserve"> </w:t>
      </w:r>
      <w:hyperlink r:id="rId6" w:history="1">
        <w:r w:rsidRPr="00A4113D">
          <w:rPr>
            <w:rStyle w:val="Hyperlink"/>
            <w:lang w:val="pl-PL"/>
          </w:rPr>
          <w:t>a.ghavami@londonmet.ac.uk</w:t>
        </w:r>
      </w:hyperlink>
      <w:r w:rsidRPr="00A4113D">
        <w:rPr>
          <w:lang w:val="pl-PL"/>
        </w:rPr>
        <w:t xml:space="preserve"> (Co-I)</w:t>
      </w:r>
    </w:p>
    <w:sectPr w:rsidR="00505B24" w:rsidRPr="0007331A">
      <w:footerReference w:type="default" r:id="rId7"/>
      <w:headerReference w:type="first" r:id="rId8"/>
      <w:footerReference w:type="first" r:id="rId9"/>
      <w:pgSz w:w="11900" w:h="16840"/>
      <w:pgMar w:top="1440" w:right="1440" w:bottom="1440" w:left="1440" w:header="1985"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6BCF" w14:textId="77777777" w:rsidR="00BF4F10" w:rsidRDefault="0000000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67A9" w14:textId="77777777" w:rsidR="00BF4F10" w:rsidRDefault="0000000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BEFF" w14:textId="77777777" w:rsidR="00BF4F10" w:rsidRDefault="00000000">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9264" behindDoc="0" locked="0" layoutInCell="1" hidden="0" allowOverlap="1" wp14:anchorId="105CFF15" wp14:editId="5AB28E80">
          <wp:simplePos x="0" y="0"/>
          <wp:positionH relativeFrom="column">
            <wp:posOffset>-283209</wp:posOffset>
          </wp:positionH>
          <wp:positionV relativeFrom="paragraph">
            <wp:posOffset>-669924</wp:posOffset>
          </wp:positionV>
          <wp:extent cx="2160905" cy="554355"/>
          <wp:effectExtent l="0" t="0" r="0" b="0"/>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1A"/>
    <w:rsid w:val="0007331A"/>
    <w:rsid w:val="00505B24"/>
    <w:rsid w:val="005377BC"/>
    <w:rsid w:val="006A6EFB"/>
    <w:rsid w:val="00AD3F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1ECB85A"/>
  <w15:chartTrackingRefBased/>
  <w15:docId w15:val="{1BB534A6-F4B8-2845-A88F-38E65489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1A"/>
    <w:pPr>
      <w:widowControl w:val="0"/>
      <w:spacing w:after="240" w:line="360" w:lineRule="auto"/>
    </w:pPr>
    <w:rPr>
      <w:rFonts w:ascii="Arial" w:eastAsia="Arial" w:hAnsi="Arial" w:cs="Arial"/>
      <w:kern w:val="0"/>
      <w14:ligatures w14:val="none"/>
    </w:rPr>
  </w:style>
  <w:style w:type="paragraph" w:styleId="Heading2">
    <w:name w:val="heading 2"/>
    <w:basedOn w:val="Normal"/>
    <w:next w:val="Normal"/>
    <w:link w:val="Heading2Char"/>
    <w:uiPriority w:val="9"/>
    <w:unhideWhenUsed/>
    <w:qFormat/>
    <w:rsid w:val="0007331A"/>
    <w:pPr>
      <w:pBdr>
        <w:top w:val="nil"/>
        <w:left w:val="nil"/>
        <w:bottom w:val="nil"/>
        <w:right w:val="nil"/>
        <w:between w:val="nil"/>
      </w:pBdr>
      <w:spacing w:line="240" w:lineRule="auto"/>
      <w:outlineLvl w:val="1"/>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31A"/>
    <w:rPr>
      <w:rFonts w:ascii="Arial" w:eastAsia="Arial" w:hAnsi="Arial" w:cs="Arial"/>
      <w:b/>
      <w:color w:val="000000"/>
      <w:kern w:val="0"/>
      <w:sz w:val="28"/>
      <w:szCs w:val="28"/>
      <w14:ligatures w14:val="none"/>
    </w:rPr>
  </w:style>
  <w:style w:type="paragraph" w:styleId="Title">
    <w:name w:val="Title"/>
    <w:basedOn w:val="Normal"/>
    <w:next w:val="Normal"/>
    <w:link w:val="TitleChar"/>
    <w:uiPriority w:val="10"/>
    <w:qFormat/>
    <w:rsid w:val="0007331A"/>
    <w:pPr>
      <w:pBdr>
        <w:top w:val="nil"/>
        <w:left w:val="nil"/>
        <w:bottom w:val="nil"/>
        <w:right w:val="nil"/>
        <w:between w:val="nil"/>
      </w:pBdr>
      <w:spacing w:line="240" w:lineRule="auto"/>
    </w:pPr>
    <w:rPr>
      <w:b/>
      <w:color w:val="000000"/>
      <w:sz w:val="48"/>
      <w:szCs w:val="48"/>
    </w:rPr>
  </w:style>
  <w:style w:type="character" w:customStyle="1" w:styleId="TitleChar">
    <w:name w:val="Title Char"/>
    <w:basedOn w:val="DefaultParagraphFont"/>
    <w:link w:val="Title"/>
    <w:uiPriority w:val="10"/>
    <w:rsid w:val="0007331A"/>
    <w:rPr>
      <w:rFonts w:ascii="Arial" w:eastAsia="Arial" w:hAnsi="Arial" w:cs="Arial"/>
      <w:b/>
      <w:color w:val="000000"/>
      <w:kern w:val="0"/>
      <w:sz w:val="48"/>
      <w:szCs w:val="48"/>
      <w14:ligatures w14:val="none"/>
    </w:rPr>
  </w:style>
  <w:style w:type="character" w:styleId="Hyperlink">
    <w:name w:val="Hyperlink"/>
    <w:basedOn w:val="DefaultParagraphFont"/>
    <w:uiPriority w:val="99"/>
    <w:unhideWhenUsed/>
    <w:rsid w:val="0007331A"/>
    <w:rPr>
      <w:color w:val="0563C1" w:themeColor="hyperlink"/>
      <w:u w:val="single"/>
    </w:rPr>
  </w:style>
  <w:style w:type="paragraph" w:styleId="ListParagraph">
    <w:name w:val="List Paragraph"/>
    <w:basedOn w:val="Normal"/>
    <w:uiPriority w:val="34"/>
    <w:qFormat/>
    <w:rsid w:val="0007331A"/>
    <w:pPr>
      <w:widowControl/>
      <w:spacing w:after="0" w:line="240" w:lineRule="auto"/>
      <w:ind w:left="720"/>
      <w:contextualSpacing/>
    </w:pPr>
    <w:rPr>
      <w:rFonts w:asciiTheme="minorHAnsi" w:eastAsiaTheme="minorEastAsia" w:hAnsiTheme="minorHAnsi" w:cstheme="minorBidi"/>
      <w:lang w:eastAsia="en-US"/>
    </w:rPr>
  </w:style>
  <w:style w:type="paragraph" w:styleId="NormalWeb">
    <w:name w:val="Normal (Web)"/>
    <w:basedOn w:val="Normal"/>
    <w:uiPriority w:val="99"/>
    <w:unhideWhenUsed/>
    <w:rsid w:val="0007331A"/>
    <w:pPr>
      <w:widowControl/>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havami@londonmet.ac.uk" TargetMode="External"/><Relationship Id="rId11" Type="http://schemas.openxmlformats.org/officeDocument/2006/relationships/theme" Target="theme/theme1.xml"/><Relationship Id="rId5" Type="http://schemas.openxmlformats.org/officeDocument/2006/relationships/hyperlink" Target="mailto:j.lodge@londonmet.ac.uk" TargetMode="External"/><Relationship Id="rId10" Type="http://schemas.openxmlformats.org/officeDocument/2006/relationships/fontTable" Target="fontTable.xml"/><Relationship Id="rId4" Type="http://schemas.openxmlformats.org/officeDocument/2006/relationships/hyperlink" Target="mailto:k.fisher1@londomet.ac.uk" TargetMode="Externa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Kamyk</dc:creator>
  <cp:keywords/>
  <dc:description/>
  <cp:lastModifiedBy>Anna Kamyk</cp:lastModifiedBy>
  <cp:revision>1</cp:revision>
  <dcterms:created xsi:type="dcterms:W3CDTF">2023-05-11T11:49:00Z</dcterms:created>
  <dcterms:modified xsi:type="dcterms:W3CDTF">2023-05-11T11:50:00Z</dcterms:modified>
</cp:coreProperties>
</file>