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1C1BAE" w:rsidRDefault="001C1BAE">
      <w:pPr>
        <w:pStyle w:val="BodyText"/>
        <w:spacing w:before="4"/>
        <w:rPr>
          <w:rFonts w:ascii="Times New Roman"/>
          <w:sz w:val="14"/>
        </w:rPr>
      </w:pPr>
    </w:p>
    <w:p w14:paraId="0A37501D" w14:textId="77777777" w:rsidR="001C1BAE" w:rsidRDefault="00000000">
      <w:pPr>
        <w:pStyle w:val="BodyText"/>
        <w:ind w:left="100"/>
        <w:rPr>
          <w:rFonts w:ascii="Times New Roman"/>
          <w:sz w:val="20"/>
        </w:rPr>
      </w:pPr>
      <w:r>
        <w:rPr>
          <w:rFonts w:ascii="Times New Roman"/>
          <w:noProof/>
          <w:sz w:val="20"/>
        </w:rPr>
        <w:drawing>
          <wp:inline distT="0" distB="0" distL="0" distR="0" wp14:anchorId="13EB442F" wp14:editId="07777777">
            <wp:extent cx="2162390" cy="554735"/>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2162390" cy="554735"/>
                    </a:xfrm>
                    <a:prstGeom prst="rect">
                      <a:avLst/>
                    </a:prstGeom>
                  </pic:spPr>
                </pic:pic>
              </a:graphicData>
            </a:graphic>
          </wp:inline>
        </w:drawing>
      </w:r>
    </w:p>
    <w:p w14:paraId="5DAB6C7B" w14:textId="77777777" w:rsidR="001C1BAE" w:rsidRDefault="001C1BAE">
      <w:pPr>
        <w:pStyle w:val="BodyText"/>
        <w:rPr>
          <w:rFonts w:ascii="Times New Roman"/>
          <w:sz w:val="32"/>
        </w:rPr>
      </w:pPr>
    </w:p>
    <w:p w14:paraId="02EB378F" w14:textId="77777777" w:rsidR="001C1BAE" w:rsidRDefault="001C1BAE">
      <w:pPr>
        <w:pStyle w:val="BodyText"/>
        <w:rPr>
          <w:rFonts w:ascii="Times New Roman"/>
          <w:sz w:val="32"/>
        </w:rPr>
      </w:pPr>
    </w:p>
    <w:p w14:paraId="6A05A809" w14:textId="77777777" w:rsidR="001C1BAE" w:rsidRDefault="001C1BAE">
      <w:pPr>
        <w:pStyle w:val="BodyText"/>
        <w:rPr>
          <w:rFonts w:ascii="Times New Roman"/>
          <w:sz w:val="32"/>
        </w:rPr>
      </w:pPr>
    </w:p>
    <w:p w14:paraId="5A39BBE3" w14:textId="77777777" w:rsidR="001C1BAE" w:rsidRDefault="001C1BAE">
      <w:pPr>
        <w:pStyle w:val="BodyText"/>
        <w:rPr>
          <w:rFonts w:ascii="Times New Roman"/>
          <w:sz w:val="32"/>
        </w:rPr>
      </w:pPr>
    </w:p>
    <w:p w14:paraId="41C8F396" w14:textId="77777777" w:rsidR="001C1BAE" w:rsidRPr="00856D74" w:rsidRDefault="001C1BAE">
      <w:pPr>
        <w:pStyle w:val="BodyText"/>
        <w:spacing w:before="241"/>
        <w:rPr>
          <w:rFonts w:ascii="Times New Roman"/>
          <w:sz w:val="56"/>
          <w:szCs w:val="56"/>
        </w:rPr>
      </w:pPr>
    </w:p>
    <w:p w14:paraId="72A3D3EC" w14:textId="0BA55AA5" w:rsidR="001C1BAE" w:rsidRPr="00856D74" w:rsidRDefault="00000000" w:rsidP="00856D74">
      <w:pPr>
        <w:pStyle w:val="Title"/>
        <w:rPr>
          <w:sz w:val="56"/>
          <w:szCs w:val="56"/>
        </w:rPr>
      </w:pPr>
      <w:bookmarkStart w:id="0" w:name="2025.04.11_Notice_and_Takedown_Policy"/>
      <w:bookmarkStart w:id="1" w:name="Notice_and_Takedown_Policy"/>
      <w:bookmarkEnd w:id="0"/>
      <w:bookmarkEnd w:id="1"/>
      <w:r w:rsidRPr="00856D74">
        <w:rPr>
          <w:sz w:val="56"/>
          <w:szCs w:val="56"/>
        </w:rPr>
        <w:t>Notice</w:t>
      </w:r>
      <w:r w:rsidRPr="00856D74">
        <w:rPr>
          <w:spacing w:val="-6"/>
          <w:sz w:val="56"/>
          <w:szCs w:val="56"/>
        </w:rPr>
        <w:t xml:space="preserve"> </w:t>
      </w:r>
      <w:r w:rsidRPr="00856D74">
        <w:rPr>
          <w:sz w:val="56"/>
          <w:szCs w:val="56"/>
        </w:rPr>
        <w:t>and</w:t>
      </w:r>
      <w:r w:rsidRPr="00856D74">
        <w:rPr>
          <w:spacing w:val="-2"/>
          <w:sz w:val="56"/>
          <w:szCs w:val="56"/>
        </w:rPr>
        <w:t xml:space="preserve"> </w:t>
      </w:r>
      <w:r w:rsidRPr="00856D74">
        <w:rPr>
          <w:sz w:val="56"/>
          <w:szCs w:val="56"/>
        </w:rPr>
        <w:t>Takedown</w:t>
      </w:r>
      <w:r w:rsidRPr="00856D74">
        <w:rPr>
          <w:spacing w:val="9"/>
          <w:sz w:val="56"/>
          <w:szCs w:val="56"/>
        </w:rPr>
        <w:t xml:space="preserve"> </w:t>
      </w:r>
      <w:r w:rsidRPr="00856D74">
        <w:rPr>
          <w:spacing w:val="-2"/>
          <w:sz w:val="56"/>
          <w:szCs w:val="56"/>
        </w:rPr>
        <w:t>Policy</w:t>
      </w:r>
    </w:p>
    <w:p w14:paraId="6A8F86A7" w14:textId="77777777" w:rsidR="001C1BAE" w:rsidRPr="00856D74" w:rsidRDefault="00000000">
      <w:pPr>
        <w:ind w:left="100"/>
        <w:rPr>
          <w:b/>
          <w:sz w:val="56"/>
          <w:szCs w:val="56"/>
        </w:rPr>
      </w:pPr>
      <w:bookmarkStart w:id="2" w:name="Library_Services_and_Special_Collections"/>
      <w:bookmarkEnd w:id="2"/>
      <w:r w:rsidRPr="00856D74">
        <w:rPr>
          <w:b/>
          <w:sz w:val="56"/>
          <w:szCs w:val="56"/>
        </w:rPr>
        <w:t>Library</w:t>
      </w:r>
      <w:r w:rsidRPr="00856D74">
        <w:rPr>
          <w:b/>
          <w:spacing w:val="-4"/>
          <w:sz w:val="56"/>
          <w:szCs w:val="56"/>
        </w:rPr>
        <w:t xml:space="preserve"> </w:t>
      </w:r>
      <w:r w:rsidRPr="00856D74">
        <w:rPr>
          <w:b/>
          <w:sz w:val="56"/>
          <w:szCs w:val="56"/>
        </w:rPr>
        <w:t>Services</w:t>
      </w:r>
      <w:r w:rsidRPr="00856D74">
        <w:rPr>
          <w:b/>
          <w:spacing w:val="-3"/>
          <w:sz w:val="56"/>
          <w:szCs w:val="56"/>
        </w:rPr>
        <w:t xml:space="preserve"> </w:t>
      </w:r>
      <w:r w:rsidRPr="00856D74">
        <w:rPr>
          <w:b/>
          <w:sz w:val="56"/>
          <w:szCs w:val="56"/>
        </w:rPr>
        <w:t>and</w:t>
      </w:r>
      <w:r w:rsidRPr="00856D74">
        <w:rPr>
          <w:b/>
          <w:spacing w:val="2"/>
          <w:sz w:val="56"/>
          <w:szCs w:val="56"/>
        </w:rPr>
        <w:t xml:space="preserve"> </w:t>
      </w:r>
      <w:r w:rsidRPr="00856D74">
        <w:rPr>
          <w:b/>
          <w:sz w:val="56"/>
          <w:szCs w:val="56"/>
        </w:rPr>
        <w:t>Special</w:t>
      </w:r>
      <w:r w:rsidRPr="00856D74">
        <w:rPr>
          <w:b/>
          <w:spacing w:val="5"/>
          <w:sz w:val="56"/>
          <w:szCs w:val="56"/>
        </w:rPr>
        <w:t xml:space="preserve"> </w:t>
      </w:r>
      <w:r w:rsidRPr="00856D74">
        <w:rPr>
          <w:b/>
          <w:spacing w:val="-2"/>
          <w:sz w:val="56"/>
          <w:szCs w:val="56"/>
        </w:rPr>
        <w:t>Collections</w:t>
      </w:r>
    </w:p>
    <w:p w14:paraId="0D0B940D" w14:textId="77777777" w:rsidR="001C1BAE" w:rsidRDefault="001C1BAE">
      <w:pPr>
        <w:pStyle w:val="BodyText"/>
        <w:rPr>
          <w:b/>
          <w:sz w:val="20"/>
        </w:rPr>
      </w:pPr>
    </w:p>
    <w:p w14:paraId="0E27B00A" w14:textId="77777777" w:rsidR="001C1BAE" w:rsidRDefault="001C1BAE">
      <w:pPr>
        <w:pStyle w:val="BodyText"/>
        <w:rPr>
          <w:b/>
          <w:sz w:val="20"/>
        </w:rPr>
      </w:pPr>
    </w:p>
    <w:p w14:paraId="60061E4C" w14:textId="77777777" w:rsidR="001C1BAE" w:rsidRDefault="001C1BAE">
      <w:pPr>
        <w:pStyle w:val="BodyText"/>
        <w:rPr>
          <w:b/>
          <w:sz w:val="20"/>
        </w:rPr>
      </w:pPr>
    </w:p>
    <w:p w14:paraId="44EAFD9C" w14:textId="77777777" w:rsidR="001C1BAE" w:rsidRDefault="001C1BAE">
      <w:pPr>
        <w:pStyle w:val="BodyText"/>
        <w:rPr>
          <w:b/>
          <w:sz w:val="20"/>
        </w:rPr>
      </w:pPr>
    </w:p>
    <w:p w14:paraId="4B94D5A5" w14:textId="77777777" w:rsidR="001C1BAE" w:rsidRDefault="001C1BAE">
      <w:pPr>
        <w:pStyle w:val="BodyText"/>
        <w:rPr>
          <w:b/>
          <w:sz w:val="20"/>
        </w:rPr>
      </w:pPr>
    </w:p>
    <w:p w14:paraId="3DEEC669" w14:textId="77777777" w:rsidR="001C1BAE" w:rsidRDefault="001C1BAE">
      <w:pPr>
        <w:pStyle w:val="BodyText"/>
        <w:rPr>
          <w:b/>
          <w:sz w:val="20"/>
        </w:rPr>
      </w:pPr>
    </w:p>
    <w:p w14:paraId="3656B9AB" w14:textId="77777777" w:rsidR="001C1BAE" w:rsidRDefault="001C1BAE">
      <w:pPr>
        <w:pStyle w:val="BodyText"/>
        <w:rPr>
          <w:b/>
          <w:sz w:val="20"/>
        </w:rPr>
      </w:pPr>
    </w:p>
    <w:p w14:paraId="45FB0818" w14:textId="77777777" w:rsidR="001C1BAE" w:rsidRDefault="001C1BAE">
      <w:pPr>
        <w:pStyle w:val="BodyText"/>
        <w:rPr>
          <w:b/>
          <w:sz w:val="20"/>
        </w:rPr>
      </w:pPr>
    </w:p>
    <w:p w14:paraId="049F31CB" w14:textId="77777777" w:rsidR="001C1BAE" w:rsidRDefault="001C1BAE">
      <w:pPr>
        <w:pStyle w:val="BodyText"/>
        <w:rPr>
          <w:b/>
          <w:sz w:val="20"/>
        </w:rPr>
      </w:pPr>
    </w:p>
    <w:p w14:paraId="53128261" w14:textId="77777777" w:rsidR="001C1BAE" w:rsidRDefault="001C1BAE">
      <w:pPr>
        <w:pStyle w:val="BodyText"/>
        <w:rPr>
          <w:b/>
          <w:sz w:val="20"/>
        </w:rPr>
      </w:pPr>
    </w:p>
    <w:p w14:paraId="62486C05" w14:textId="77777777" w:rsidR="001C1BAE" w:rsidRDefault="001C1BAE">
      <w:pPr>
        <w:pStyle w:val="BodyText"/>
        <w:rPr>
          <w:b/>
          <w:sz w:val="20"/>
        </w:rPr>
      </w:pPr>
    </w:p>
    <w:p w14:paraId="4101652C" w14:textId="77777777" w:rsidR="001C1BAE" w:rsidRDefault="001C1BAE">
      <w:pPr>
        <w:pStyle w:val="BodyText"/>
        <w:rPr>
          <w:b/>
          <w:sz w:val="20"/>
        </w:rPr>
      </w:pPr>
    </w:p>
    <w:p w14:paraId="4B99056E" w14:textId="77777777" w:rsidR="001C1BAE" w:rsidRDefault="001C1BAE">
      <w:pPr>
        <w:pStyle w:val="BodyText"/>
        <w:rPr>
          <w:b/>
          <w:sz w:val="20"/>
        </w:rPr>
      </w:pPr>
    </w:p>
    <w:p w14:paraId="1299C43A" w14:textId="77777777" w:rsidR="001C1BAE" w:rsidRDefault="001C1BAE">
      <w:pPr>
        <w:pStyle w:val="BodyText"/>
        <w:rPr>
          <w:b/>
          <w:sz w:val="20"/>
        </w:rPr>
      </w:pPr>
    </w:p>
    <w:p w14:paraId="4DDBEF00" w14:textId="77777777" w:rsidR="001C1BAE" w:rsidRDefault="001C1BAE">
      <w:pPr>
        <w:pStyle w:val="BodyText"/>
        <w:rPr>
          <w:b/>
          <w:sz w:val="20"/>
        </w:rPr>
      </w:pPr>
    </w:p>
    <w:p w14:paraId="3461D779" w14:textId="77777777" w:rsidR="001C1BAE" w:rsidRDefault="001C1BAE">
      <w:pPr>
        <w:pStyle w:val="BodyText"/>
        <w:rPr>
          <w:b/>
          <w:sz w:val="20"/>
        </w:rPr>
      </w:pPr>
    </w:p>
    <w:p w14:paraId="3CF2D8B6" w14:textId="77777777" w:rsidR="001C1BAE" w:rsidRDefault="001C1BAE">
      <w:pPr>
        <w:pStyle w:val="BodyText"/>
        <w:rPr>
          <w:b/>
          <w:sz w:val="20"/>
        </w:rPr>
      </w:pPr>
    </w:p>
    <w:p w14:paraId="0FB78278" w14:textId="77777777" w:rsidR="001C1BAE" w:rsidRDefault="001C1BAE">
      <w:pPr>
        <w:pStyle w:val="BodyText"/>
        <w:rPr>
          <w:b/>
          <w:sz w:val="20"/>
        </w:rPr>
      </w:pPr>
    </w:p>
    <w:p w14:paraId="1FC39945" w14:textId="77777777" w:rsidR="001C1BAE" w:rsidRDefault="001C1BAE">
      <w:pPr>
        <w:pStyle w:val="BodyText"/>
        <w:spacing w:before="191"/>
        <w:rPr>
          <w:b/>
          <w:sz w:val="20"/>
        </w:rPr>
      </w:pP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65"/>
        <w:gridCol w:w="6005"/>
      </w:tblGrid>
      <w:tr w:rsidR="001C1BAE" w14:paraId="41E258EF" w14:textId="77777777">
        <w:trPr>
          <w:trHeight w:val="280"/>
        </w:trPr>
        <w:tc>
          <w:tcPr>
            <w:tcW w:w="9070" w:type="dxa"/>
            <w:gridSpan w:val="2"/>
          </w:tcPr>
          <w:p w14:paraId="011B37CB" w14:textId="77777777" w:rsidR="001C1BAE" w:rsidRDefault="00000000">
            <w:pPr>
              <w:pStyle w:val="TableParagraph"/>
              <w:spacing w:before="31"/>
              <w:rPr>
                <w:b/>
                <w:sz w:val="18"/>
              </w:rPr>
            </w:pPr>
            <w:r>
              <w:rPr>
                <w:b/>
                <w:sz w:val="18"/>
              </w:rPr>
              <w:t>Document</w:t>
            </w:r>
            <w:r>
              <w:rPr>
                <w:b/>
                <w:spacing w:val="-3"/>
                <w:sz w:val="18"/>
              </w:rPr>
              <w:t xml:space="preserve"> </w:t>
            </w:r>
            <w:r>
              <w:rPr>
                <w:b/>
                <w:sz w:val="18"/>
              </w:rPr>
              <w:t>Control</w:t>
            </w:r>
            <w:r>
              <w:rPr>
                <w:b/>
                <w:spacing w:val="-3"/>
                <w:sz w:val="18"/>
              </w:rPr>
              <w:t xml:space="preserve"> </w:t>
            </w:r>
            <w:r>
              <w:rPr>
                <w:b/>
                <w:spacing w:val="-2"/>
                <w:sz w:val="18"/>
              </w:rPr>
              <w:t>Information</w:t>
            </w:r>
          </w:p>
        </w:tc>
      </w:tr>
      <w:tr w:rsidR="001C1BAE" w14:paraId="3D65DD98" w14:textId="77777777">
        <w:trPr>
          <w:trHeight w:val="282"/>
        </w:trPr>
        <w:tc>
          <w:tcPr>
            <w:tcW w:w="3065" w:type="dxa"/>
            <w:tcBorders>
              <w:bottom w:val="nil"/>
              <w:right w:val="nil"/>
            </w:tcBorders>
          </w:tcPr>
          <w:p w14:paraId="5237D6AD" w14:textId="77777777" w:rsidR="001C1BAE" w:rsidRDefault="00000000">
            <w:pPr>
              <w:pStyle w:val="TableParagraph"/>
              <w:spacing w:before="41"/>
              <w:rPr>
                <w:sz w:val="18"/>
              </w:rPr>
            </w:pPr>
            <w:r>
              <w:rPr>
                <w:sz w:val="18"/>
              </w:rPr>
              <w:t>Version</w:t>
            </w:r>
            <w:r>
              <w:rPr>
                <w:spacing w:val="-6"/>
                <w:sz w:val="18"/>
              </w:rPr>
              <w:t xml:space="preserve"> </w:t>
            </w:r>
            <w:r>
              <w:rPr>
                <w:spacing w:val="-2"/>
                <w:sz w:val="18"/>
              </w:rPr>
              <w:t>control</w:t>
            </w:r>
          </w:p>
        </w:tc>
        <w:tc>
          <w:tcPr>
            <w:tcW w:w="6005" w:type="dxa"/>
            <w:vMerge w:val="restart"/>
            <w:tcBorders>
              <w:left w:val="nil"/>
            </w:tcBorders>
          </w:tcPr>
          <w:p w14:paraId="349FEFA6" w14:textId="38C59321" w:rsidR="001C1BAE" w:rsidRPr="00823A87" w:rsidRDefault="00000000" w:rsidP="00823A87">
            <w:pPr>
              <w:pStyle w:val="TableParagraph"/>
              <w:spacing w:before="41"/>
              <w:ind w:left="1164"/>
              <w:rPr>
                <w:spacing w:val="-3"/>
                <w:sz w:val="18"/>
              </w:rPr>
            </w:pPr>
            <w:r>
              <w:rPr>
                <w:sz w:val="18"/>
              </w:rPr>
              <w:t>[</w:t>
            </w:r>
            <w:r>
              <w:rPr>
                <w:spacing w:val="-3"/>
                <w:sz w:val="18"/>
              </w:rPr>
              <w:t xml:space="preserve"> </w:t>
            </w:r>
            <w:r>
              <w:rPr>
                <w:sz w:val="18"/>
              </w:rPr>
              <w:t>Version</w:t>
            </w:r>
            <w:r>
              <w:rPr>
                <w:spacing w:val="-3"/>
                <w:sz w:val="18"/>
              </w:rPr>
              <w:t xml:space="preserve"> </w:t>
            </w:r>
            <w:r>
              <w:rPr>
                <w:sz w:val="18"/>
              </w:rPr>
              <w:t>2.0</w:t>
            </w:r>
            <w:r>
              <w:rPr>
                <w:spacing w:val="-10"/>
                <w:sz w:val="18"/>
              </w:rPr>
              <w:t>]</w:t>
            </w:r>
          </w:p>
          <w:p w14:paraId="4C1BBEA2" w14:textId="53A2D95E" w:rsidR="001C1BAE" w:rsidRDefault="00000000">
            <w:pPr>
              <w:pStyle w:val="TableParagraph"/>
              <w:spacing w:before="76" w:line="328" w:lineRule="auto"/>
              <w:ind w:left="1164" w:right="1444"/>
              <w:rPr>
                <w:sz w:val="18"/>
              </w:rPr>
            </w:pPr>
            <w:r>
              <w:rPr>
                <w:sz w:val="18"/>
              </w:rPr>
              <w:t>[Head</w:t>
            </w:r>
            <w:r>
              <w:rPr>
                <w:spacing w:val="-8"/>
                <w:sz w:val="18"/>
              </w:rPr>
              <w:t xml:space="preserve"> </w:t>
            </w:r>
            <w:r>
              <w:rPr>
                <w:sz w:val="18"/>
              </w:rPr>
              <w:t>of</w:t>
            </w:r>
            <w:r>
              <w:rPr>
                <w:spacing w:val="-8"/>
                <w:sz w:val="18"/>
              </w:rPr>
              <w:t xml:space="preserve"> </w:t>
            </w:r>
            <w:r>
              <w:rPr>
                <w:sz w:val="18"/>
              </w:rPr>
              <w:t>Academic</w:t>
            </w:r>
            <w:r>
              <w:rPr>
                <w:spacing w:val="-8"/>
                <w:sz w:val="18"/>
              </w:rPr>
              <w:t xml:space="preserve"> </w:t>
            </w:r>
            <w:r>
              <w:rPr>
                <w:sz w:val="18"/>
              </w:rPr>
              <w:t>Liaison</w:t>
            </w:r>
            <w:r>
              <w:rPr>
                <w:spacing w:val="-8"/>
                <w:sz w:val="18"/>
              </w:rPr>
              <w:t xml:space="preserve"> </w:t>
            </w:r>
            <w:r>
              <w:rPr>
                <w:sz w:val="18"/>
              </w:rPr>
              <w:t>&amp;</w:t>
            </w:r>
            <w:r>
              <w:rPr>
                <w:spacing w:val="-8"/>
                <w:sz w:val="18"/>
              </w:rPr>
              <w:t xml:space="preserve"> </w:t>
            </w:r>
            <w:r>
              <w:rPr>
                <w:sz w:val="18"/>
              </w:rPr>
              <w:t>Content] [April 2025]</w:t>
            </w:r>
          </w:p>
          <w:p w14:paraId="4AB85B9C" w14:textId="2979D540" w:rsidR="001C1BAE" w:rsidRDefault="00000000">
            <w:pPr>
              <w:pStyle w:val="TableParagraph"/>
              <w:spacing w:before="0" w:line="184" w:lineRule="exact"/>
              <w:ind w:left="1164"/>
              <w:rPr>
                <w:sz w:val="18"/>
              </w:rPr>
            </w:pPr>
            <w:r>
              <w:rPr>
                <w:sz w:val="18"/>
              </w:rPr>
              <w:t>[</w:t>
            </w:r>
            <w:r>
              <w:rPr>
                <w:spacing w:val="-13"/>
                <w:sz w:val="18"/>
              </w:rPr>
              <w:t xml:space="preserve"> </w:t>
            </w:r>
            <w:r>
              <w:rPr>
                <w:sz w:val="18"/>
              </w:rPr>
              <w:t>VC</w:t>
            </w:r>
            <w:r>
              <w:rPr>
                <w:spacing w:val="-10"/>
                <w:sz w:val="18"/>
              </w:rPr>
              <w:t xml:space="preserve"> </w:t>
            </w:r>
            <w:r>
              <w:rPr>
                <w:sz w:val="18"/>
              </w:rPr>
              <w:t>at</w:t>
            </w:r>
            <w:r>
              <w:rPr>
                <w:spacing w:val="-9"/>
                <w:sz w:val="18"/>
              </w:rPr>
              <w:t xml:space="preserve"> </w:t>
            </w:r>
            <w:r>
              <w:rPr>
                <w:sz w:val="18"/>
              </w:rPr>
              <w:t>SLT</w:t>
            </w:r>
            <w:r>
              <w:rPr>
                <w:spacing w:val="-10"/>
                <w:sz w:val="18"/>
              </w:rPr>
              <w:t xml:space="preserve"> </w:t>
            </w:r>
            <w:r>
              <w:rPr>
                <w:sz w:val="18"/>
              </w:rPr>
              <w:t>Meeting</w:t>
            </w:r>
            <w:r>
              <w:rPr>
                <w:spacing w:val="-10"/>
                <w:sz w:val="18"/>
              </w:rPr>
              <w:t>]</w:t>
            </w:r>
          </w:p>
          <w:p w14:paraId="65B0A6AF" w14:textId="2EADB2E8" w:rsidR="001C1BAE" w:rsidRDefault="00000000">
            <w:pPr>
              <w:pStyle w:val="TableParagraph"/>
              <w:spacing w:before="77"/>
              <w:ind w:left="1164"/>
              <w:rPr>
                <w:sz w:val="18"/>
              </w:rPr>
            </w:pPr>
            <w:r>
              <w:rPr>
                <w:sz w:val="18"/>
              </w:rPr>
              <w:t>[</w:t>
            </w:r>
            <w:r>
              <w:rPr>
                <w:spacing w:val="-3"/>
                <w:sz w:val="18"/>
              </w:rPr>
              <w:t xml:space="preserve"> </w:t>
            </w:r>
            <w:r>
              <w:rPr>
                <w:sz w:val="18"/>
              </w:rPr>
              <w:t>16.04.2025</w:t>
            </w:r>
            <w:r>
              <w:rPr>
                <w:spacing w:val="-10"/>
                <w:sz w:val="18"/>
              </w:rPr>
              <w:t>]</w:t>
            </w:r>
          </w:p>
          <w:p w14:paraId="1CC6C5D7" w14:textId="656A00CD" w:rsidR="001C1BAE" w:rsidRDefault="00000000">
            <w:pPr>
              <w:pStyle w:val="TableParagraph"/>
              <w:spacing w:before="98"/>
              <w:ind w:left="1164"/>
              <w:rPr>
                <w:sz w:val="18"/>
              </w:rPr>
            </w:pPr>
            <w:r>
              <w:rPr>
                <w:sz w:val="18"/>
              </w:rPr>
              <w:t>[</w:t>
            </w:r>
            <w:r>
              <w:rPr>
                <w:spacing w:val="-4"/>
                <w:sz w:val="18"/>
              </w:rPr>
              <w:t xml:space="preserve"> </w:t>
            </w:r>
            <w:r>
              <w:rPr>
                <w:sz w:val="18"/>
              </w:rPr>
              <w:t>1</w:t>
            </w:r>
            <w:r w:rsidR="00823A87">
              <w:rPr>
                <w:sz w:val="18"/>
              </w:rPr>
              <w:t>6</w:t>
            </w:r>
            <w:r>
              <w:rPr>
                <w:sz w:val="18"/>
              </w:rPr>
              <w:t>.4.2025</w:t>
            </w:r>
            <w:r>
              <w:rPr>
                <w:spacing w:val="-10"/>
                <w:sz w:val="18"/>
              </w:rPr>
              <w:t>]</w:t>
            </w:r>
          </w:p>
          <w:p w14:paraId="4585A736" w14:textId="77777777" w:rsidR="001C1BAE" w:rsidRDefault="00000000">
            <w:pPr>
              <w:pStyle w:val="TableParagraph"/>
              <w:spacing w:before="76"/>
              <w:ind w:left="1165"/>
              <w:rPr>
                <w:sz w:val="18"/>
              </w:rPr>
            </w:pPr>
            <w:r>
              <w:rPr>
                <w:sz w:val="18"/>
              </w:rPr>
              <w:t>[April</w:t>
            </w:r>
            <w:r>
              <w:rPr>
                <w:spacing w:val="-2"/>
                <w:sz w:val="18"/>
              </w:rPr>
              <w:t xml:space="preserve"> 2027]</w:t>
            </w:r>
          </w:p>
        </w:tc>
      </w:tr>
      <w:tr w:rsidR="001C1BAE" w14:paraId="3ECF4500" w14:textId="77777777">
        <w:trPr>
          <w:trHeight w:val="270"/>
        </w:trPr>
        <w:tc>
          <w:tcPr>
            <w:tcW w:w="3065" w:type="dxa"/>
            <w:tcBorders>
              <w:top w:val="nil"/>
              <w:bottom w:val="nil"/>
              <w:right w:val="nil"/>
            </w:tcBorders>
          </w:tcPr>
          <w:p w14:paraId="27715587" w14:textId="77777777" w:rsidR="001C1BAE" w:rsidRDefault="00000000">
            <w:pPr>
              <w:pStyle w:val="TableParagraph"/>
              <w:rPr>
                <w:sz w:val="18"/>
              </w:rPr>
            </w:pPr>
            <w:r>
              <w:rPr>
                <w:sz w:val="18"/>
              </w:rPr>
              <w:t>Owned</w:t>
            </w:r>
            <w:r>
              <w:rPr>
                <w:spacing w:val="-5"/>
                <w:sz w:val="18"/>
              </w:rPr>
              <w:t xml:space="preserve"> by:</w:t>
            </w:r>
          </w:p>
        </w:tc>
        <w:tc>
          <w:tcPr>
            <w:tcW w:w="6005" w:type="dxa"/>
            <w:vMerge/>
            <w:tcBorders>
              <w:top w:val="nil"/>
              <w:left w:val="nil"/>
            </w:tcBorders>
          </w:tcPr>
          <w:p w14:paraId="0562CB0E" w14:textId="77777777" w:rsidR="001C1BAE" w:rsidRDefault="001C1BAE">
            <w:pPr>
              <w:rPr>
                <w:sz w:val="2"/>
                <w:szCs w:val="2"/>
              </w:rPr>
            </w:pPr>
          </w:p>
        </w:tc>
      </w:tr>
      <w:tr w:rsidR="001C1BAE" w14:paraId="0F9BEBFC" w14:textId="77777777">
        <w:trPr>
          <w:trHeight w:val="275"/>
        </w:trPr>
        <w:tc>
          <w:tcPr>
            <w:tcW w:w="3065" w:type="dxa"/>
            <w:tcBorders>
              <w:top w:val="nil"/>
              <w:bottom w:val="nil"/>
              <w:right w:val="nil"/>
            </w:tcBorders>
          </w:tcPr>
          <w:p w14:paraId="6A1978E6" w14:textId="77777777" w:rsidR="001C1BAE" w:rsidRDefault="00000000">
            <w:pPr>
              <w:pStyle w:val="TableParagraph"/>
              <w:rPr>
                <w:sz w:val="18"/>
              </w:rPr>
            </w:pPr>
            <w:r>
              <w:rPr>
                <w:sz w:val="18"/>
              </w:rPr>
              <w:t>Latest</w:t>
            </w:r>
            <w:r>
              <w:rPr>
                <w:spacing w:val="-5"/>
                <w:sz w:val="18"/>
              </w:rPr>
              <w:t xml:space="preserve"> </w:t>
            </w:r>
            <w:r>
              <w:rPr>
                <w:sz w:val="18"/>
              </w:rPr>
              <w:t>amendment</w:t>
            </w:r>
            <w:r>
              <w:rPr>
                <w:spacing w:val="-4"/>
                <w:sz w:val="18"/>
              </w:rPr>
              <w:t xml:space="preserve"> </w:t>
            </w:r>
            <w:r>
              <w:rPr>
                <w:spacing w:val="-5"/>
                <w:sz w:val="18"/>
              </w:rPr>
              <w:t>on:</w:t>
            </w:r>
          </w:p>
        </w:tc>
        <w:tc>
          <w:tcPr>
            <w:tcW w:w="6005" w:type="dxa"/>
            <w:vMerge/>
            <w:tcBorders>
              <w:top w:val="nil"/>
              <w:left w:val="nil"/>
            </w:tcBorders>
          </w:tcPr>
          <w:p w14:paraId="34CE0A41" w14:textId="77777777" w:rsidR="001C1BAE" w:rsidRDefault="001C1BAE">
            <w:pPr>
              <w:rPr>
                <w:sz w:val="2"/>
                <w:szCs w:val="2"/>
              </w:rPr>
            </w:pPr>
          </w:p>
        </w:tc>
      </w:tr>
      <w:tr w:rsidR="001C1BAE" w14:paraId="19D35CC3" w14:textId="77777777">
        <w:trPr>
          <w:trHeight w:val="275"/>
        </w:trPr>
        <w:tc>
          <w:tcPr>
            <w:tcW w:w="3065" w:type="dxa"/>
            <w:tcBorders>
              <w:top w:val="nil"/>
              <w:bottom w:val="nil"/>
              <w:right w:val="nil"/>
            </w:tcBorders>
          </w:tcPr>
          <w:p w14:paraId="332F334F" w14:textId="77777777" w:rsidR="001C1BAE" w:rsidRDefault="00000000">
            <w:pPr>
              <w:pStyle w:val="TableParagraph"/>
              <w:spacing w:before="33"/>
              <w:rPr>
                <w:sz w:val="18"/>
              </w:rPr>
            </w:pPr>
            <w:r>
              <w:rPr>
                <w:sz w:val="18"/>
              </w:rPr>
              <w:t>Approved</w:t>
            </w:r>
            <w:r>
              <w:rPr>
                <w:spacing w:val="-6"/>
                <w:sz w:val="18"/>
              </w:rPr>
              <w:t xml:space="preserve"> </w:t>
            </w:r>
            <w:r>
              <w:rPr>
                <w:spacing w:val="-5"/>
                <w:sz w:val="18"/>
              </w:rPr>
              <w:t>by:</w:t>
            </w:r>
          </w:p>
        </w:tc>
        <w:tc>
          <w:tcPr>
            <w:tcW w:w="6005" w:type="dxa"/>
            <w:vMerge/>
            <w:tcBorders>
              <w:top w:val="nil"/>
              <w:left w:val="nil"/>
            </w:tcBorders>
          </w:tcPr>
          <w:p w14:paraId="62EBF3C5" w14:textId="77777777" w:rsidR="001C1BAE" w:rsidRDefault="001C1BAE">
            <w:pPr>
              <w:rPr>
                <w:sz w:val="2"/>
                <w:szCs w:val="2"/>
              </w:rPr>
            </w:pPr>
          </w:p>
        </w:tc>
      </w:tr>
      <w:tr w:rsidR="001C1BAE" w14:paraId="305453C4" w14:textId="77777777">
        <w:trPr>
          <w:trHeight w:val="270"/>
        </w:trPr>
        <w:tc>
          <w:tcPr>
            <w:tcW w:w="3065" w:type="dxa"/>
            <w:tcBorders>
              <w:top w:val="nil"/>
              <w:bottom w:val="nil"/>
              <w:right w:val="nil"/>
            </w:tcBorders>
          </w:tcPr>
          <w:p w14:paraId="74433BD3" w14:textId="77777777" w:rsidR="001C1BAE" w:rsidRDefault="00000000">
            <w:pPr>
              <w:pStyle w:val="TableParagraph"/>
              <w:rPr>
                <w:sz w:val="18"/>
              </w:rPr>
            </w:pPr>
            <w:r>
              <w:rPr>
                <w:sz w:val="18"/>
              </w:rPr>
              <w:t>Approved</w:t>
            </w:r>
            <w:r>
              <w:rPr>
                <w:spacing w:val="-6"/>
                <w:sz w:val="18"/>
              </w:rPr>
              <w:t xml:space="preserve"> </w:t>
            </w:r>
            <w:r>
              <w:rPr>
                <w:spacing w:val="-5"/>
                <w:sz w:val="18"/>
              </w:rPr>
              <w:t>on:</w:t>
            </w:r>
          </w:p>
        </w:tc>
        <w:tc>
          <w:tcPr>
            <w:tcW w:w="6005" w:type="dxa"/>
            <w:vMerge/>
            <w:tcBorders>
              <w:top w:val="nil"/>
              <w:left w:val="nil"/>
            </w:tcBorders>
          </w:tcPr>
          <w:p w14:paraId="6D98A12B" w14:textId="77777777" w:rsidR="001C1BAE" w:rsidRDefault="001C1BAE">
            <w:pPr>
              <w:rPr>
                <w:sz w:val="2"/>
                <w:szCs w:val="2"/>
              </w:rPr>
            </w:pPr>
          </w:p>
        </w:tc>
      </w:tr>
      <w:tr w:rsidR="001C1BAE" w14:paraId="63A48E4A" w14:textId="77777777">
        <w:trPr>
          <w:trHeight w:val="275"/>
        </w:trPr>
        <w:tc>
          <w:tcPr>
            <w:tcW w:w="3065" w:type="dxa"/>
            <w:tcBorders>
              <w:top w:val="nil"/>
              <w:bottom w:val="nil"/>
              <w:right w:val="nil"/>
            </w:tcBorders>
          </w:tcPr>
          <w:p w14:paraId="1DA00A3D" w14:textId="77777777" w:rsidR="001C1BAE" w:rsidRDefault="00000000">
            <w:pPr>
              <w:pStyle w:val="TableParagraph"/>
              <w:rPr>
                <w:sz w:val="18"/>
              </w:rPr>
            </w:pPr>
            <w:r>
              <w:rPr>
                <w:sz w:val="18"/>
              </w:rPr>
              <w:t>Coming</w:t>
            </w:r>
            <w:r>
              <w:rPr>
                <w:spacing w:val="-3"/>
                <w:sz w:val="18"/>
              </w:rPr>
              <w:t xml:space="preserve"> </w:t>
            </w:r>
            <w:r>
              <w:rPr>
                <w:sz w:val="18"/>
              </w:rPr>
              <w:t>into</w:t>
            </w:r>
            <w:r>
              <w:rPr>
                <w:spacing w:val="-3"/>
                <w:sz w:val="18"/>
              </w:rPr>
              <w:t xml:space="preserve"> </w:t>
            </w:r>
            <w:r>
              <w:rPr>
                <w:sz w:val="18"/>
              </w:rPr>
              <w:t>effect</w:t>
            </w:r>
            <w:r>
              <w:rPr>
                <w:spacing w:val="-2"/>
                <w:sz w:val="18"/>
              </w:rPr>
              <w:t xml:space="preserve"> </w:t>
            </w:r>
            <w:r>
              <w:rPr>
                <w:spacing w:val="-5"/>
                <w:sz w:val="18"/>
              </w:rPr>
              <w:t>on:</w:t>
            </w:r>
          </w:p>
        </w:tc>
        <w:tc>
          <w:tcPr>
            <w:tcW w:w="6005" w:type="dxa"/>
            <w:vMerge/>
            <w:tcBorders>
              <w:top w:val="nil"/>
              <w:left w:val="nil"/>
            </w:tcBorders>
          </w:tcPr>
          <w:p w14:paraId="2946DB82" w14:textId="77777777" w:rsidR="001C1BAE" w:rsidRDefault="001C1BAE">
            <w:pPr>
              <w:rPr>
                <w:sz w:val="2"/>
                <w:szCs w:val="2"/>
              </w:rPr>
            </w:pPr>
          </w:p>
        </w:tc>
      </w:tr>
      <w:tr w:rsidR="001C1BAE" w14:paraId="4EFC55BA" w14:textId="77777777">
        <w:trPr>
          <w:trHeight w:val="272"/>
        </w:trPr>
        <w:tc>
          <w:tcPr>
            <w:tcW w:w="3065" w:type="dxa"/>
            <w:tcBorders>
              <w:top w:val="nil"/>
              <w:right w:val="nil"/>
            </w:tcBorders>
          </w:tcPr>
          <w:p w14:paraId="49F6D340" w14:textId="77777777" w:rsidR="001C1BAE" w:rsidRDefault="00000000">
            <w:pPr>
              <w:pStyle w:val="TableParagraph"/>
              <w:spacing w:before="33"/>
              <w:rPr>
                <w:sz w:val="18"/>
              </w:rPr>
            </w:pPr>
            <w:r>
              <w:rPr>
                <w:sz w:val="18"/>
              </w:rPr>
              <w:t>Review</w:t>
            </w:r>
            <w:r>
              <w:rPr>
                <w:spacing w:val="-4"/>
                <w:sz w:val="18"/>
              </w:rPr>
              <w:t xml:space="preserve"> </w:t>
            </w:r>
            <w:r>
              <w:rPr>
                <w:spacing w:val="-2"/>
                <w:sz w:val="18"/>
              </w:rPr>
              <w:t>date:</w:t>
            </w:r>
          </w:p>
        </w:tc>
        <w:tc>
          <w:tcPr>
            <w:tcW w:w="6005" w:type="dxa"/>
            <w:vMerge/>
            <w:tcBorders>
              <w:top w:val="nil"/>
              <w:left w:val="nil"/>
            </w:tcBorders>
          </w:tcPr>
          <w:p w14:paraId="5997CC1D" w14:textId="77777777" w:rsidR="001C1BAE" w:rsidRDefault="001C1BAE">
            <w:pPr>
              <w:rPr>
                <w:sz w:val="2"/>
                <w:szCs w:val="2"/>
              </w:rPr>
            </w:pPr>
          </w:p>
        </w:tc>
      </w:tr>
    </w:tbl>
    <w:p w14:paraId="110FFD37" w14:textId="77777777" w:rsidR="001C1BAE" w:rsidRDefault="001C1BAE">
      <w:pPr>
        <w:pStyle w:val="BodyText"/>
        <w:rPr>
          <w:b/>
        </w:rPr>
      </w:pPr>
    </w:p>
    <w:p w14:paraId="6B699379" w14:textId="77777777" w:rsidR="001C1BAE" w:rsidRDefault="001C1BAE">
      <w:pPr>
        <w:pStyle w:val="BodyText"/>
        <w:rPr>
          <w:b/>
        </w:rPr>
      </w:pPr>
    </w:p>
    <w:p w14:paraId="3FE9F23F" w14:textId="77777777" w:rsidR="001C1BAE" w:rsidRDefault="001C1BAE">
      <w:pPr>
        <w:pStyle w:val="BodyText"/>
        <w:rPr>
          <w:b/>
        </w:rPr>
      </w:pPr>
    </w:p>
    <w:p w14:paraId="1F72F646" w14:textId="77777777" w:rsidR="001C1BAE" w:rsidRDefault="001C1BAE">
      <w:pPr>
        <w:pStyle w:val="BodyText"/>
        <w:rPr>
          <w:b/>
        </w:rPr>
      </w:pPr>
    </w:p>
    <w:p w14:paraId="6BB9E253" w14:textId="0756F1EC" w:rsidR="001C1BAE" w:rsidRDefault="001C1BAE" w:rsidP="7CF2AC19">
      <w:pPr>
        <w:rPr>
          <w:b/>
          <w:bCs/>
        </w:rPr>
        <w:sectPr w:rsidR="001C1BAE">
          <w:footerReference w:type="default" r:id="rId8"/>
          <w:type w:val="continuous"/>
          <w:pgSz w:w="11900" w:h="16840"/>
          <w:pgMar w:top="1940" w:right="1180" w:bottom="1160" w:left="1340" w:header="0" w:footer="961" w:gutter="0"/>
          <w:pgNumType w:start="1"/>
          <w:cols w:space="720"/>
        </w:sectPr>
      </w:pPr>
    </w:p>
    <w:p w14:paraId="6EDF2E20" w14:textId="77777777" w:rsidR="7CF2AC19" w:rsidRDefault="7CF2AC19" w:rsidP="7CF2AC19">
      <w:pPr>
        <w:pStyle w:val="BodyText"/>
        <w:spacing w:before="79"/>
        <w:rPr>
          <w:b/>
          <w:bCs/>
        </w:rPr>
      </w:pPr>
    </w:p>
    <w:p w14:paraId="1B64D6E6" w14:textId="77777777" w:rsidR="7CF2AC19" w:rsidRDefault="7CF2AC19" w:rsidP="7CF2AC19">
      <w:pPr>
        <w:pStyle w:val="ListParagraph"/>
        <w:numPr>
          <w:ilvl w:val="0"/>
          <w:numId w:val="1"/>
        </w:numPr>
        <w:tabs>
          <w:tab w:val="left" w:pos="458"/>
        </w:tabs>
        <w:spacing w:before="1"/>
        <w:ind w:left="458" w:hanging="358"/>
        <w:rPr>
          <w:b/>
          <w:bCs/>
          <w:sz w:val="24"/>
          <w:szCs w:val="24"/>
        </w:rPr>
      </w:pPr>
      <w:r w:rsidRPr="7CF2AC19">
        <w:rPr>
          <w:b/>
          <w:bCs/>
          <w:sz w:val="24"/>
          <w:szCs w:val="24"/>
        </w:rPr>
        <w:t>Notice and Takedown Policy</w:t>
      </w:r>
    </w:p>
    <w:p w14:paraId="35BB1F6F" w14:textId="6B03F1ED" w:rsidR="7CF2AC19" w:rsidRDefault="7CF2AC19" w:rsidP="7CF2AC19">
      <w:pPr>
        <w:pStyle w:val="BodyText"/>
      </w:pPr>
    </w:p>
    <w:p w14:paraId="60AE4B6E" w14:textId="77777777" w:rsidR="001C1BAE" w:rsidRDefault="00000000">
      <w:pPr>
        <w:pStyle w:val="BodyText"/>
        <w:spacing w:before="65" w:line="360" w:lineRule="auto"/>
        <w:ind w:left="100" w:right="373"/>
      </w:pPr>
      <w:r>
        <w:t>Content added to our webpages and online catalogue has received due diligence checks for intellectual property and ownership rights. It has been shared to support educational</w:t>
      </w:r>
      <w:r>
        <w:rPr>
          <w:spacing w:val="-6"/>
        </w:rPr>
        <w:t xml:space="preserve"> </w:t>
      </w:r>
      <w:r>
        <w:t>research</w:t>
      </w:r>
      <w:r>
        <w:rPr>
          <w:spacing w:val="-6"/>
        </w:rPr>
        <w:t xml:space="preserve"> </w:t>
      </w:r>
      <w:r>
        <w:t>and</w:t>
      </w:r>
      <w:r>
        <w:rPr>
          <w:spacing w:val="-6"/>
        </w:rPr>
        <w:t xml:space="preserve"> </w:t>
      </w:r>
      <w:r>
        <w:t>provide</w:t>
      </w:r>
      <w:r>
        <w:rPr>
          <w:spacing w:val="-6"/>
        </w:rPr>
        <w:t xml:space="preserve"> </w:t>
      </w:r>
      <w:r>
        <w:t>wider</w:t>
      </w:r>
      <w:r>
        <w:rPr>
          <w:spacing w:val="-4"/>
        </w:rPr>
        <w:t xml:space="preserve"> </w:t>
      </w:r>
      <w:r>
        <w:t>access</w:t>
      </w:r>
      <w:r>
        <w:rPr>
          <w:spacing w:val="-4"/>
        </w:rPr>
        <w:t xml:space="preserve"> </w:t>
      </w:r>
      <w:r>
        <w:t>to</w:t>
      </w:r>
      <w:r>
        <w:rPr>
          <w:spacing w:val="-6"/>
        </w:rPr>
        <w:t xml:space="preserve"> </w:t>
      </w:r>
      <w:r>
        <w:t>our</w:t>
      </w:r>
      <w:r>
        <w:rPr>
          <w:spacing w:val="-4"/>
        </w:rPr>
        <w:t xml:space="preserve"> </w:t>
      </w:r>
      <w:r>
        <w:t>collections</w:t>
      </w:r>
      <w:r>
        <w:rPr>
          <w:spacing w:val="-4"/>
        </w:rPr>
        <w:t xml:space="preserve"> </w:t>
      </w:r>
      <w:r>
        <w:t>online.</w:t>
      </w:r>
      <w:r>
        <w:rPr>
          <w:spacing w:val="-1"/>
        </w:rPr>
        <w:t xml:space="preserve"> </w:t>
      </w:r>
      <w:r>
        <w:t>However,</w:t>
      </w:r>
      <w:r>
        <w:rPr>
          <w:spacing w:val="-1"/>
        </w:rPr>
        <w:t xml:space="preserve"> </w:t>
      </w:r>
      <w:r>
        <w:t xml:space="preserve">if you are concerned that there may have been a breach of your intellectual property and/or ownership rights, please do email </w:t>
      </w:r>
      <w:hyperlink r:id="rId9">
        <w:r w:rsidR="001C1BAE">
          <w:t>library@londonmet.ac.uk</w:t>
        </w:r>
      </w:hyperlink>
      <w:r>
        <w:t xml:space="preserve"> and include the following information:</w:t>
      </w:r>
    </w:p>
    <w:p w14:paraId="40D793F7" w14:textId="77777777" w:rsidR="001C1BAE" w:rsidRDefault="00000000">
      <w:pPr>
        <w:pStyle w:val="ListParagraph"/>
        <w:numPr>
          <w:ilvl w:val="1"/>
          <w:numId w:val="1"/>
        </w:numPr>
        <w:tabs>
          <w:tab w:val="left" w:pos="819"/>
        </w:tabs>
        <w:spacing w:before="116"/>
        <w:ind w:left="819" w:hanging="359"/>
        <w:rPr>
          <w:sz w:val="24"/>
        </w:rPr>
      </w:pPr>
      <w:r>
        <w:rPr>
          <w:sz w:val="24"/>
        </w:rPr>
        <w:t>Your</w:t>
      </w:r>
      <w:r>
        <w:rPr>
          <w:spacing w:val="-4"/>
          <w:sz w:val="24"/>
        </w:rPr>
        <w:t xml:space="preserve"> </w:t>
      </w:r>
      <w:r>
        <w:rPr>
          <w:sz w:val="24"/>
        </w:rPr>
        <w:t>name</w:t>
      </w:r>
      <w:r>
        <w:rPr>
          <w:spacing w:val="-5"/>
          <w:sz w:val="24"/>
        </w:rPr>
        <w:t xml:space="preserve"> </w:t>
      </w:r>
      <w:r>
        <w:rPr>
          <w:sz w:val="24"/>
        </w:rPr>
        <w:t>and</w:t>
      </w:r>
      <w:r>
        <w:rPr>
          <w:spacing w:val="-6"/>
          <w:sz w:val="24"/>
        </w:rPr>
        <w:t xml:space="preserve"> </w:t>
      </w:r>
      <w:r>
        <w:rPr>
          <w:sz w:val="24"/>
        </w:rPr>
        <w:t xml:space="preserve">contact </w:t>
      </w:r>
      <w:r>
        <w:rPr>
          <w:spacing w:val="-2"/>
          <w:sz w:val="24"/>
        </w:rPr>
        <w:t>details</w:t>
      </w:r>
    </w:p>
    <w:p w14:paraId="0D3619BE" w14:textId="77777777" w:rsidR="001C1BAE" w:rsidRDefault="00000000">
      <w:pPr>
        <w:pStyle w:val="ListParagraph"/>
        <w:numPr>
          <w:ilvl w:val="1"/>
          <w:numId w:val="1"/>
        </w:numPr>
        <w:tabs>
          <w:tab w:val="left" w:pos="819"/>
        </w:tabs>
        <w:ind w:left="819" w:hanging="359"/>
        <w:rPr>
          <w:sz w:val="24"/>
        </w:rPr>
      </w:pPr>
      <w:r>
        <w:rPr>
          <w:sz w:val="24"/>
        </w:rPr>
        <w:t>The</w:t>
      </w:r>
      <w:r>
        <w:rPr>
          <w:spacing w:val="-5"/>
          <w:sz w:val="24"/>
        </w:rPr>
        <w:t xml:space="preserve"> </w:t>
      </w:r>
      <w:r>
        <w:rPr>
          <w:sz w:val="24"/>
        </w:rPr>
        <w:t>URL</w:t>
      </w:r>
      <w:r>
        <w:rPr>
          <w:spacing w:val="-3"/>
          <w:sz w:val="24"/>
        </w:rPr>
        <w:t xml:space="preserve"> </w:t>
      </w:r>
      <w:r>
        <w:rPr>
          <w:sz w:val="24"/>
        </w:rPr>
        <w:t>and</w:t>
      </w:r>
      <w:r>
        <w:rPr>
          <w:spacing w:val="-2"/>
          <w:sz w:val="24"/>
        </w:rPr>
        <w:t xml:space="preserve"> </w:t>
      </w:r>
      <w:r>
        <w:rPr>
          <w:sz w:val="24"/>
        </w:rPr>
        <w:t>description</w:t>
      </w:r>
      <w:r>
        <w:rPr>
          <w:spacing w:val="-3"/>
          <w:sz w:val="24"/>
        </w:rPr>
        <w:t xml:space="preserve"> </w:t>
      </w:r>
      <w:r>
        <w:rPr>
          <w:sz w:val="24"/>
        </w:rPr>
        <w:t>of</w:t>
      </w:r>
      <w:r>
        <w:rPr>
          <w:spacing w:val="4"/>
          <w:sz w:val="24"/>
        </w:rPr>
        <w:t xml:space="preserve"> </w:t>
      </w:r>
      <w:r>
        <w:rPr>
          <w:sz w:val="24"/>
        </w:rPr>
        <w:t>the</w:t>
      </w:r>
      <w:r>
        <w:rPr>
          <w:spacing w:val="-3"/>
          <w:sz w:val="24"/>
        </w:rPr>
        <w:t xml:space="preserve"> </w:t>
      </w:r>
      <w:r>
        <w:rPr>
          <w:sz w:val="24"/>
        </w:rPr>
        <w:t>content</w:t>
      </w:r>
      <w:r>
        <w:rPr>
          <w:spacing w:val="3"/>
          <w:sz w:val="24"/>
        </w:rPr>
        <w:t xml:space="preserve"> </w:t>
      </w:r>
      <w:r>
        <w:rPr>
          <w:sz w:val="24"/>
        </w:rPr>
        <w:t>you</w:t>
      </w:r>
      <w:r>
        <w:rPr>
          <w:spacing w:val="-2"/>
          <w:sz w:val="24"/>
        </w:rPr>
        <w:t xml:space="preserve"> </w:t>
      </w:r>
      <w:r>
        <w:rPr>
          <w:sz w:val="24"/>
        </w:rPr>
        <w:t>wish</w:t>
      </w:r>
      <w:r>
        <w:rPr>
          <w:spacing w:val="-3"/>
          <w:sz w:val="24"/>
        </w:rPr>
        <w:t xml:space="preserve"> </w:t>
      </w:r>
      <w:r>
        <w:rPr>
          <w:sz w:val="24"/>
        </w:rPr>
        <w:t>to</w:t>
      </w:r>
      <w:r>
        <w:rPr>
          <w:spacing w:val="-2"/>
          <w:sz w:val="24"/>
        </w:rPr>
        <w:t xml:space="preserve"> challenge</w:t>
      </w:r>
    </w:p>
    <w:p w14:paraId="08A9BA6A" w14:textId="77777777" w:rsidR="001C1BAE" w:rsidRDefault="00000000">
      <w:pPr>
        <w:pStyle w:val="ListParagraph"/>
        <w:numPr>
          <w:ilvl w:val="1"/>
          <w:numId w:val="1"/>
        </w:numPr>
        <w:tabs>
          <w:tab w:val="left" w:pos="819"/>
        </w:tabs>
        <w:spacing w:before="254"/>
        <w:ind w:left="819" w:hanging="359"/>
        <w:rPr>
          <w:sz w:val="24"/>
        </w:rPr>
      </w:pPr>
      <w:r>
        <w:rPr>
          <w:sz w:val="24"/>
        </w:rPr>
        <w:t>Evidence</w:t>
      </w:r>
      <w:r>
        <w:rPr>
          <w:spacing w:val="-7"/>
          <w:sz w:val="24"/>
        </w:rPr>
        <w:t xml:space="preserve"> </w:t>
      </w:r>
      <w:r>
        <w:rPr>
          <w:sz w:val="24"/>
        </w:rPr>
        <w:t>that</w:t>
      </w:r>
      <w:r>
        <w:rPr>
          <w:spacing w:val="2"/>
          <w:sz w:val="24"/>
        </w:rPr>
        <w:t xml:space="preserve"> </w:t>
      </w:r>
      <w:r>
        <w:rPr>
          <w:sz w:val="24"/>
        </w:rPr>
        <w:t>you</w:t>
      </w:r>
      <w:r>
        <w:rPr>
          <w:spacing w:val="-5"/>
          <w:sz w:val="24"/>
        </w:rPr>
        <w:t xml:space="preserve"> </w:t>
      </w:r>
      <w:r>
        <w:rPr>
          <w:sz w:val="24"/>
        </w:rPr>
        <w:t>are</w:t>
      </w:r>
      <w:r>
        <w:rPr>
          <w:spacing w:val="-4"/>
          <w:sz w:val="24"/>
        </w:rPr>
        <w:t xml:space="preserve"> </w:t>
      </w:r>
      <w:r>
        <w:rPr>
          <w:sz w:val="24"/>
        </w:rPr>
        <w:t>the</w:t>
      </w:r>
      <w:r>
        <w:rPr>
          <w:spacing w:val="-4"/>
          <w:sz w:val="24"/>
        </w:rPr>
        <w:t xml:space="preserve"> </w:t>
      </w:r>
      <w:r>
        <w:rPr>
          <w:sz w:val="24"/>
        </w:rPr>
        <w:t>rights</w:t>
      </w:r>
      <w:r>
        <w:rPr>
          <w:spacing w:val="-2"/>
          <w:sz w:val="24"/>
        </w:rPr>
        <w:t xml:space="preserve"> </w:t>
      </w:r>
      <w:r>
        <w:rPr>
          <w:sz w:val="24"/>
        </w:rPr>
        <w:t>holder</w:t>
      </w:r>
      <w:r>
        <w:rPr>
          <w:spacing w:val="-1"/>
          <w:sz w:val="24"/>
        </w:rPr>
        <w:t xml:space="preserve"> </w:t>
      </w:r>
      <w:r>
        <w:rPr>
          <w:sz w:val="24"/>
        </w:rPr>
        <w:t>or</w:t>
      </w:r>
      <w:r>
        <w:rPr>
          <w:spacing w:val="-2"/>
          <w:sz w:val="24"/>
        </w:rPr>
        <w:t xml:space="preserve"> </w:t>
      </w:r>
      <w:r>
        <w:rPr>
          <w:sz w:val="24"/>
        </w:rPr>
        <w:t>their</w:t>
      </w:r>
      <w:r>
        <w:rPr>
          <w:spacing w:val="-1"/>
          <w:sz w:val="24"/>
        </w:rPr>
        <w:t xml:space="preserve"> </w:t>
      </w:r>
      <w:proofErr w:type="spellStart"/>
      <w:r>
        <w:rPr>
          <w:sz w:val="24"/>
        </w:rPr>
        <w:t>authorised</w:t>
      </w:r>
      <w:proofErr w:type="spellEnd"/>
      <w:r>
        <w:rPr>
          <w:spacing w:val="-4"/>
          <w:sz w:val="24"/>
        </w:rPr>
        <w:t xml:space="preserve"> </w:t>
      </w:r>
      <w:r>
        <w:rPr>
          <w:spacing w:val="-2"/>
          <w:sz w:val="24"/>
        </w:rPr>
        <w:t>representative</w:t>
      </w:r>
    </w:p>
    <w:p w14:paraId="40FE2E46" w14:textId="77777777" w:rsidR="001C1BAE" w:rsidRDefault="00000000">
      <w:pPr>
        <w:pStyle w:val="ListParagraph"/>
        <w:numPr>
          <w:ilvl w:val="1"/>
          <w:numId w:val="1"/>
        </w:numPr>
        <w:tabs>
          <w:tab w:val="left" w:pos="819"/>
        </w:tabs>
        <w:ind w:left="819" w:hanging="359"/>
        <w:rPr>
          <w:sz w:val="24"/>
        </w:rPr>
      </w:pPr>
      <w:r>
        <w:rPr>
          <w:sz w:val="24"/>
        </w:rPr>
        <w:t>The</w:t>
      </w:r>
      <w:r>
        <w:rPr>
          <w:spacing w:val="-6"/>
          <w:sz w:val="24"/>
        </w:rPr>
        <w:t xml:space="preserve"> </w:t>
      </w:r>
      <w:r>
        <w:rPr>
          <w:sz w:val="24"/>
        </w:rPr>
        <w:t>reason</w:t>
      </w:r>
      <w:r>
        <w:rPr>
          <w:spacing w:val="-5"/>
          <w:sz w:val="24"/>
        </w:rPr>
        <w:t xml:space="preserve"> </w:t>
      </w:r>
      <w:r>
        <w:rPr>
          <w:sz w:val="24"/>
        </w:rPr>
        <w:t>for</w:t>
      </w:r>
      <w:r>
        <w:rPr>
          <w:spacing w:val="-3"/>
          <w:sz w:val="24"/>
        </w:rPr>
        <w:t xml:space="preserve"> </w:t>
      </w:r>
      <w:r>
        <w:rPr>
          <w:sz w:val="24"/>
        </w:rPr>
        <w:t>your</w:t>
      </w:r>
      <w:r>
        <w:rPr>
          <w:spacing w:val="-2"/>
          <w:sz w:val="24"/>
        </w:rPr>
        <w:t xml:space="preserve"> request</w:t>
      </w:r>
    </w:p>
    <w:p w14:paraId="15706C64" w14:textId="77777777" w:rsidR="001C1BAE" w:rsidRDefault="00000000">
      <w:pPr>
        <w:pStyle w:val="BodyText"/>
        <w:spacing w:before="254" w:line="360" w:lineRule="auto"/>
        <w:ind w:left="100" w:right="373"/>
      </w:pPr>
      <w:r>
        <w:t>On</w:t>
      </w:r>
      <w:r>
        <w:rPr>
          <w:spacing w:val="-5"/>
        </w:rPr>
        <w:t xml:space="preserve"> </w:t>
      </w:r>
      <w:r>
        <w:t>notification</w:t>
      </w:r>
      <w:r>
        <w:rPr>
          <w:spacing w:val="-5"/>
        </w:rPr>
        <w:t xml:space="preserve"> </w:t>
      </w:r>
      <w:r>
        <w:t>of a</w:t>
      </w:r>
      <w:r>
        <w:rPr>
          <w:spacing w:val="-5"/>
        </w:rPr>
        <w:t xml:space="preserve"> </w:t>
      </w:r>
      <w:r>
        <w:t>possible</w:t>
      </w:r>
      <w:r>
        <w:rPr>
          <w:spacing w:val="-5"/>
        </w:rPr>
        <w:t xml:space="preserve"> </w:t>
      </w:r>
      <w:r>
        <w:t>breach, the</w:t>
      </w:r>
      <w:r>
        <w:rPr>
          <w:spacing w:val="-5"/>
        </w:rPr>
        <w:t xml:space="preserve"> </w:t>
      </w:r>
      <w:r>
        <w:t>work</w:t>
      </w:r>
      <w:r>
        <w:rPr>
          <w:spacing w:val="-2"/>
        </w:rPr>
        <w:t xml:space="preserve"> </w:t>
      </w:r>
      <w:r>
        <w:t>in</w:t>
      </w:r>
      <w:r>
        <w:rPr>
          <w:spacing w:val="-5"/>
        </w:rPr>
        <w:t xml:space="preserve"> </w:t>
      </w:r>
      <w:r>
        <w:t>question</w:t>
      </w:r>
      <w:r>
        <w:rPr>
          <w:spacing w:val="-5"/>
        </w:rPr>
        <w:t xml:space="preserve"> </w:t>
      </w:r>
      <w:r>
        <w:t>will</w:t>
      </w:r>
      <w:r>
        <w:rPr>
          <w:spacing w:val="-5"/>
        </w:rPr>
        <w:t xml:space="preserve"> </w:t>
      </w:r>
      <w:r>
        <w:t>be</w:t>
      </w:r>
      <w:r>
        <w:rPr>
          <w:spacing w:val="-5"/>
        </w:rPr>
        <w:t xml:space="preserve"> </w:t>
      </w:r>
      <w:r>
        <w:t>made</w:t>
      </w:r>
      <w:r>
        <w:rPr>
          <w:spacing w:val="-5"/>
        </w:rPr>
        <w:t xml:space="preserve"> </w:t>
      </w:r>
      <w:r>
        <w:t xml:space="preserve">unavailable for public access, and then further examined in response to the enquiry. We will acknowledge receipt of your enquiry by email. Once further checks have been performed to assess the validity of the case, the claimant will be contacted with a </w:t>
      </w:r>
      <w:r>
        <w:rPr>
          <w:spacing w:val="-2"/>
        </w:rPr>
        <w:t>response.</w:t>
      </w:r>
    </w:p>
    <w:sectPr w:rsidR="001C1BAE">
      <w:pgSz w:w="11900" w:h="16840"/>
      <w:pgMar w:top="1380" w:right="1180" w:bottom="1160" w:left="1340" w:header="0" w:footer="9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12F287" w14:textId="77777777" w:rsidR="000A6CC4" w:rsidRDefault="000A6CC4">
      <w:r>
        <w:separator/>
      </w:r>
    </w:p>
  </w:endnote>
  <w:endnote w:type="continuationSeparator" w:id="0">
    <w:p w14:paraId="11735B48" w14:textId="77777777" w:rsidR="000A6CC4" w:rsidRDefault="000A6C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1915E" w14:textId="77777777" w:rsidR="001C1BAE" w:rsidRDefault="00000000">
    <w:pPr>
      <w:pStyle w:val="BodyText"/>
      <w:spacing w:line="14" w:lineRule="auto"/>
      <w:rPr>
        <w:sz w:val="20"/>
      </w:rPr>
    </w:pPr>
    <w:r>
      <w:rPr>
        <w:noProof/>
      </w:rPr>
      <mc:AlternateContent>
        <mc:Choice Requires="wps">
          <w:drawing>
            <wp:anchor distT="0" distB="0" distL="0" distR="0" simplePos="0" relativeHeight="487527424" behindDoc="1" locked="0" layoutInCell="1" allowOverlap="1" wp14:anchorId="54D0A5A4" wp14:editId="07777777">
              <wp:simplePos x="0" y="0"/>
              <wp:positionH relativeFrom="page">
                <wp:posOffset>5981700</wp:posOffset>
              </wp:positionH>
              <wp:positionV relativeFrom="page">
                <wp:posOffset>9943430</wp:posOffset>
              </wp:positionV>
              <wp:extent cx="680720" cy="16764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0720" cy="167640"/>
                      </a:xfrm>
                      <a:prstGeom prst="rect">
                        <a:avLst/>
                      </a:prstGeom>
                    </wps:spPr>
                    <wps:txbx>
                      <w:txbxContent>
                        <w:p w14:paraId="1EAE4D15" w14:textId="77777777" w:rsidR="001C1BAE" w:rsidRDefault="00000000">
                          <w:pPr>
                            <w:spacing w:before="13"/>
                            <w:ind w:left="20"/>
                            <w:rPr>
                              <w:sz w:val="20"/>
                            </w:rPr>
                          </w:pPr>
                          <w:r>
                            <w:rPr>
                              <w:sz w:val="20"/>
                            </w:rPr>
                            <w:t>Page</w:t>
                          </w:r>
                          <w:r>
                            <w:rPr>
                              <w:spacing w:val="-3"/>
                              <w:sz w:val="20"/>
                            </w:rPr>
                            <w:t xml:space="preserve"> </w:t>
                          </w:r>
                          <w:r>
                            <w:rPr>
                              <w:sz w:val="20"/>
                            </w:rPr>
                            <w:fldChar w:fldCharType="begin"/>
                          </w:r>
                          <w:r>
                            <w:rPr>
                              <w:sz w:val="20"/>
                            </w:rPr>
                            <w:instrText xml:space="preserve"> PAGE </w:instrText>
                          </w:r>
                          <w:r>
                            <w:rPr>
                              <w:sz w:val="20"/>
                            </w:rPr>
                            <w:fldChar w:fldCharType="separate"/>
                          </w:r>
                          <w:r>
                            <w:rPr>
                              <w:sz w:val="20"/>
                            </w:rPr>
                            <w:t>1</w:t>
                          </w:r>
                          <w:r>
                            <w:rPr>
                              <w:sz w:val="20"/>
                            </w:rPr>
                            <w:fldChar w:fldCharType="end"/>
                          </w:r>
                          <w:r>
                            <w:rPr>
                              <w:sz w:val="20"/>
                            </w:rPr>
                            <w:t xml:space="preserve"> of</w:t>
                          </w:r>
                          <w:r>
                            <w:rPr>
                              <w:spacing w:val="5"/>
                              <w:sz w:val="20"/>
                            </w:rPr>
                            <w:t xml:space="preserve"> </w:t>
                          </w:r>
                          <w:r>
                            <w:rPr>
                              <w:spacing w:val="-10"/>
                              <w:sz w:val="20"/>
                            </w:rPr>
                            <w:fldChar w:fldCharType="begin"/>
                          </w:r>
                          <w:r>
                            <w:rPr>
                              <w:spacing w:val="-10"/>
                              <w:sz w:val="20"/>
                            </w:rPr>
                            <w:instrText xml:space="preserve"> NUMPAGES </w:instrText>
                          </w:r>
                          <w:r>
                            <w:rPr>
                              <w:spacing w:val="-10"/>
                              <w:sz w:val="20"/>
                            </w:rPr>
                            <w:fldChar w:fldCharType="separate"/>
                          </w:r>
                          <w:r>
                            <w:rPr>
                              <w:spacing w:val="-10"/>
                              <w:sz w:val="20"/>
                            </w:rPr>
                            <w:t>2</w:t>
                          </w:r>
                          <w:r>
                            <w:rPr>
                              <w:spacing w:val="-10"/>
                              <w:sz w:val="20"/>
                            </w:rPr>
                            <w:fldChar w:fldCharType="end"/>
                          </w:r>
                        </w:p>
                      </w:txbxContent>
                    </wps:txbx>
                    <wps:bodyPr wrap="square" lIns="0" tIns="0" rIns="0" bIns="0" rtlCol="0">
                      <a:noAutofit/>
                    </wps:bodyPr>
                  </wps:wsp>
                </a:graphicData>
              </a:graphic>
            </wp:anchor>
          </w:drawing>
        </mc:Choice>
        <mc:Fallback>
          <w:pict>
            <v:shapetype w14:anchorId="54D0A5A4" id="_x0000_t202" coordsize="21600,21600" o:spt="202" path="m,l,21600r21600,l21600,xe">
              <v:stroke joinstyle="miter"/>
              <v:path gradientshapeok="t" o:connecttype="rect"/>
            </v:shapetype>
            <v:shape id="Textbox 1" o:spid="_x0000_s1026" type="#_x0000_t202" style="position:absolute;margin-left:471pt;margin-top:782.95pt;width:53.6pt;height:13.2pt;z-index:-157890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" filled="f" stroked="f">
              <v:textbox inset="0,0,0,0">
                <w:txbxContent>
                  <w:p w14:paraId="1EAE4D15" w14:textId="77777777" w:rsidR="001C1BAE" w:rsidRDefault="00000000">
                    <w:pPr>
                      <w:spacing w:before="13"/>
                      <w:ind w:left="20"/>
                      <w:rPr>
                        <w:sz w:val="20"/>
                      </w:rPr>
                    </w:pPr>
                    <w:r>
                      <w:rPr>
                        <w:sz w:val="20"/>
                      </w:rPr>
                      <w:t>Page</w:t>
                    </w:r>
                    <w:r>
                      <w:rPr>
                        <w:spacing w:val="-3"/>
                        <w:sz w:val="20"/>
                      </w:rPr>
                      <w:t xml:space="preserve"> </w:t>
                    </w:r>
                    <w:r>
                      <w:rPr>
                        <w:sz w:val="20"/>
                      </w:rPr>
                      <w:fldChar w:fldCharType="begin"/>
                    </w:r>
                    <w:r>
                      <w:rPr>
                        <w:sz w:val="20"/>
                      </w:rPr>
                      <w:instrText xml:space="preserve"> PAGE </w:instrText>
                    </w:r>
                    <w:r>
                      <w:rPr>
                        <w:sz w:val="20"/>
                      </w:rPr>
                      <w:fldChar w:fldCharType="separate"/>
                    </w:r>
                    <w:r>
                      <w:rPr>
                        <w:sz w:val="20"/>
                      </w:rPr>
                      <w:t>1</w:t>
                    </w:r>
                    <w:r>
                      <w:rPr>
                        <w:sz w:val="20"/>
                      </w:rPr>
                      <w:fldChar w:fldCharType="end"/>
                    </w:r>
                    <w:r>
                      <w:rPr>
                        <w:sz w:val="20"/>
                      </w:rPr>
                      <w:t xml:space="preserve"> of</w:t>
                    </w:r>
                    <w:r>
                      <w:rPr>
                        <w:spacing w:val="5"/>
                        <w:sz w:val="20"/>
                      </w:rPr>
                      <w:t xml:space="preserve"> </w:t>
                    </w:r>
                    <w:r>
                      <w:rPr>
                        <w:spacing w:val="-10"/>
                        <w:sz w:val="20"/>
                      </w:rPr>
                      <w:fldChar w:fldCharType="begin"/>
                    </w:r>
                    <w:r>
                      <w:rPr>
                        <w:spacing w:val="-10"/>
                        <w:sz w:val="20"/>
                      </w:rPr>
                      <w:instrText xml:space="preserve"> NUMPAGES </w:instrText>
                    </w:r>
                    <w:r>
                      <w:rPr>
                        <w:spacing w:val="-10"/>
                        <w:sz w:val="20"/>
                      </w:rPr>
                      <w:fldChar w:fldCharType="separate"/>
                    </w:r>
                    <w:r>
                      <w:rPr>
                        <w:spacing w:val="-10"/>
                        <w:sz w:val="20"/>
                      </w:rPr>
                      <w:t>2</w:t>
                    </w:r>
                    <w:r>
                      <w:rPr>
                        <w:spacing w:val="-10"/>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1A416D" w14:textId="77777777" w:rsidR="000A6CC4" w:rsidRDefault="000A6CC4">
      <w:r>
        <w:separator/>
      </w:r>
    </w:p>
  </w:footnote>
  <w:footnote w:type="continuationSeparator" w:id="0">
    <w:p w14:paraId="20AA6695" w14:textId="77777777" w:rsidR="000A6CC4" w:rsidRDefault="000A6C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F942C1"/>
    <w:multiLevelType w:val="hybridMultilevel"/>
    <w:tmpl w:val="CE2CFF56"/>
    <w:lvl w:ilvl="0" w:tplc="1DE8B12C">
      <w:start w:val="1"/>
      <w:numFmt w:val="decimal"/>
      <w:lvlText w:val="%1."/>
      <w:lvlJc w:val="left"/>
      <w:pPr>
        <w:ind w:left="460" w:hanging="360"/>
        <w:jc w:val="left"/>
      </w:pPr>
      <w:rPr>
        <w:rFonts w:ascii="Arial" w:eastAsia="Arial" w:hAnsi="Arial" w:cs="Arial" w:hint="default"/>
        <w:b/>
        <w:bCs/>
        <w:i w:val="0"/>
        <w:iCs w:val="0"/>
        <w:spacing w:val="-4"/>
        <w:w w:val="100"/>
        <w:sz w:val="24"/>
        <w:szCs w:val="24"/>
        <w:lang w:val="en-US" w:eastAsia="en-US" w:bidi="ar-SA"/>
      </w:rPr>
    </w:lvl>
    <w:lvl w:ilvl="1" w:tplc="9618C2BC">
      <w:numFmt w:val="bullet"/>
      <w:lvlText w:val=""/>
      <w:lvlJc w:val="left"/>
      <w:pPr>
        <w:ind w:left="820" w:hanging="360"/>
      </w:pPr>
      <w:rPr>
        <w:rFonts w:ascii="Symbol" w:eastAsia="Symbol" w:hAnsi="Symbol" w:cs="Symbol" w:hint="default"/>
        <w:b w:val="0"/>
        <w:bCs w:val="0"/>
        <w:i w:val="0"/>
        <w:iCs w:val="0"/>
        <w:spacing w:val="0"/>
        <w:w w:val="100"/>
        <w:sz w:val="20"/>
        <w:szCs w:val="20"/>
        <w:lang w:val="en-US" w:eastAsia="en-US" w:bidi="ar-SA"/>
      </w:rPr>
    </w:lvl>
    <w:lvl w:ilvl="2" w:tplc="5276FC6A">
      <w:numFmt w:val="bullet"/>
      <w:lvlText w:val="•"/>
      <w:lvlJc w:val="left"/>
      <w:pPr>
        <w:ind w:left="1771" w:hanging="360"/>
      </w:pPr>
      <w:rPr>
        <w:rFonts w:hint="default"/>
        <w:lang w:val="en-US" w:eastAsia="en-US" w:bidi="ar-SA"/>
      </w:rPr>
    </w:lvl>
    <w:lvl w:ilvl="3" w:tplc="2B32A354">
      <w:numFmt w:val="bullet"/>
      <w:lvlText w:val="•"/>
      <w:lvlJc w:val="left"/>
      <w:pPr>
        <w:ind w:left="2722" w:hanging="360"/>
      </w:pPr>
      <w:rPr>
        <w:rFonts w:hint="default"/>
        <w:lang w:val="en-US" w:eastAsia="en-US" w:bidi="ar-SA"/>
      </w:rPr>
    </w:lvl>
    <w:lvl w:ilvl="4" w:tplc="4DAE8AF0">
      <w:numFmt w:val="bullet"/>
      <w:lvlText w:val="•"/>
      <w:lvlJc w:val="left"/>
      <w:pPr>
        <w:ind w:left="3673" w:hanging="360"/>
      </w:pPr>
      <w:rPr>
        <w:rFonts w:hint="default"/>
        <w:lang w:val="en-US" w:eastAsia="en-US" w:bidi="ar-SA"/>
      </w:rPr>
    </w:lvl>
    <w:lvl w:ilvl="5" w:tplc="A8EC0E74">
      <w:numFmt w:val="bullet"/>
      <w:lvlText w:val="•"/>
      <w:lvlJc w:val="left"/>
      <w:pPr>
        <w:ind w:left="4624" w:hanging="360"/>
      </w:pPr>
      <w:rPr>
        <w:rFonts w:hint="default"/>
        <w:lang w:val="en-US" w:eastAsia="en-US" w:bidi="ar-SA"/>
      </w:rPr>
    </w:lvl>
    <w:lvl w:ilvl="6" w:tplc="B33ECE6E">
      <w:numFmt w:val="bullet"/>
      <w:lvlText w:val="•"/>
      <w:lvlJc w:val="left"/>
      <w:pPr>
        <w:ind w:left="5575" w:hanging="360"/>
      </w:pPr>
      <w:rPr>
        <w:rFonts w:hint="default"/>
        <w:lang w:val="en-US" w:eastAsia="en-US" w:bidi="ar-SA"/>
      </w:rPr>
    </w:lvl>
    <w:lvl w:ilvl="7" w:tplc="FBBE562E">
      <w:numFmt w:val="bullet"/>
      <w:lvlText w:val="•"/>
      <w:lvlJc w:val="left"/>
      <w:pPr>
        <w:ind w:left="6526" w:hanging="360"/>
      </w:pPr>
      <w:rPr>
        <w:rFonts w:hint="default"/>
        <w:lang w:val="en-US" w:eastAsia="en-US" w:bidi="ar-SA"/>
      </w:rPr>
    </w:lvl>
    <w:lvl w:ilvl="8" w:tplc="A3907934">
      <w:numFmt w:val="bullet"/>
      <w:lvlText w:val="•"/>
      <w:lvlJc w:val="left"/>
      <w:pPr>
        <w:ind w:left="7477" w:hanging="360"/>
      </w:pPr>
      <w:rPr>
        <w:rFonts w:hint="default"/>
        <w:lang w:val="en-US" w:eastAsia="en-US" w:bidi="ar-SA"/>
      </w:rPr>
    </w:lvl>
  </w:abstractNum>
  <w:num w:numId="1" w16cid:durableId="8407058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7CF2AC19"/>
    <w:rsid w:val="0000612B"/>
    <w:rsid w:val="000A6CC4"/>
    <w:rsid w:val="001C1BAE"/>
    <w:rsid w:val="00741665"/>
    <w:rsid w:val="00823A87"/>
    <w:rsid w:val="0083662A"/>
    <w:rsid w:val="00856D74"/>
    <w:rsid w:val="7CF2AC19"/>
  </w:rsids>
  <m:mathPr>
    <m:mathFont m:val="Cambria Math"/>
    <m:brkBin m:val="before"/>
    <m:brkBinSub m:val="--"/>
    <m:smallFrac m:val="0"/>
    <m:dispDef/>
    <m:lMargin m:val="0"/>
    <m:rMargin m:val="0"/>
    <m:defJc m:val="centerGroup"/>
    <m:wrapIndent m:val="1440"/>
    <m:intLim m:val="subSup"/>
    <m:naryLim m:val="undOvr"/>
  </m:mathPr>
  <w:themeFontLang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13EB442F"/>
  <w15:docId w15:val="{2BA2368F-2129-456B-8BFB-1070AA801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ind w:left="100"/>
    </w:pPr>
    <w:rPr>
      <w:b/>
      <w:bCs/>
      <w:sz w:val="32"/>
      <w:szCs w:val="32"/>
    </w:rPr>
  </w:style>
  <w:style w:type="paragraph" w:styleId="ListParagraph">
    <w:name w:val="List Paragraph"/>
    <w:basedOn w:val="Normal"/>
    <w:uiPriority w:val="1"/>
    <w:qFormat/>
    <w:pPr>
      <w:spacing w:before="264"/>
      <w:ind w:left="819" w:hanging="359"/>
    </w:pPr>
  </w:style>
  <w:style w:type="paragraph" w:customStyle="1" w:styleId="TableParagraph">
    <w:name w:val="Table Paragraph"/>
    <w:basedOn w:val="Normal"/>
    <w:uiPriority w:val="1"/>
    <w:qFormat/>
    <w:pPr>
      <w:spacing w:before="28"/>
      <w:ind w:left="11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library@londonmet.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211</Words>
  <Characters>1208</Characters>
  <Application>Microsoft Office Word</Application>
  <DocSecurity>0</DocSecurity>
  <Lines>10</Lines>
  <Paragraphs>2</Paragraphs>
  <ScaleCrop>false</ScaleCrop>
  <Company>London Metropolitan University</Company>
  <LinksUpToDate>false</LinksUpToDate>
  <CharactersWithSpaces>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PeterAndSarah</dc:creator>
  <cp:lastModifiedBy>Balgisa Ahmed</cp:lastModifiedBy>
  <cp:revision>3</cp:revision>
  <dcterms:created xsi:type="dcterms:W3CDTF">2025-04-30T15:08:00Z</dcterms:created>
  <dcterms:modified xsi:type="dcterms:W3CDTF">2025-05-01T09:02:00Z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2025-04-14T00:00:00Z</vt:filetime>
  </property>
  <property fmtid="{D5CDD505-2E9C-101B-9397-08002B2CF9AE}" pid="3" name="Creator">
    <vt:lpwstr>Acrobat PDFMaker 25 for Word</vt:lpwstr>
  </property>
  <property fmtid="{D5CDD505-2E9C-101B-9397-08002B2CF9AE}" pid="4" name="LastSaved">
    <vt:filetime>2025-04-30T00:00:00Z</vt:filetime>
  </property>
  <property fmtid="{D5CDD505-2E9C-101B-9397-08002B2CF9AE}" pid="5" name="Producer">
    <vt:lpwstr>Adobe PDF Library 25.1.211</vt:lpwstr>
  </property>
</Properties>
</file>