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E24A0" w:rsidRDefault="00CE24A0" w:rsidP="00CE24A0">
      <w:pPr>
        <w:pStyle w:val="Title"/>
      </w:pPr>
      <w:bookmarkStart w:id="0" w:name="_Toc6999436"/>
    </w:p>
    <w:p w14:paraId="0A37501D" w14:textId="77777777" w:rsidR="00CE24A0" w:rsidRDefault="00CE24A0" w:rsidP="00CE24A0">
      <w:pPr>
        <w:pStyle w:val="Title"/>
      </w:pPr>
    </w:p>
    <w:p w14:paraId="5DAB6C7B" w14:textId="77777777" w:rsidR="00CE24A0" w:rsidRDefault="00CE24A0" w:rsidP="00CE24A0">
      <w:pPr>
        <w:pStyle w:val="Title"/>
      </w:pPr>
    </w:p>
    <w:p w14:paraId="02EB378F" w14:textId="77777777" w:rsidR="00CE24A0" w:rsidRDefault="00CE24A0" w:rsidP="00CE24A0"/>
    <w:p w14:paraId="492F2639" w14:textId="5B569F07" w:rsidR="49DF08E9" w:rsidRDefault="49DF08E9" w:rsidP="49DF08E9"/>
    <w:p w14:paraId="6A05A809" w14:textId="77777777" w:rsidR="00CE24A0" w:rsidRPr="00CE24A0" w:rsidRDefault="00CE24A0" w:rsidP="00CE24A0"/>
    <w:tbl>
      <w:tblPr>
        <w:tblStyle w:val="TableGrid"/>
        <w:tblpPr w:leftFromText="180" w:rightFromText="180" w:vertAnchor="text" w:horzAnchor="margin" w:tblpY="6168"/>
        <w:tblW w:w="9071"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17700A" w:rsidRPr="00BA3F6E" w14:paraId="6C1DFBB9" w14:textId="77777777" w:rsidTr="0017700A">
        <w:trPr>
          <w:trHeight w:val="283"/>
          <w:tblHeader/>
        </w:trPr>
        <w:tc>
          <w:tcPr>
            <w:tcW w:w="4110" w:type="dxa"/>
            <w:tcBorders>
              <w:top w:val="single" w:sz="4" w:space="0" w:color="auto"/>
              <w:left w:val="single" w:sz="4" w:space="0" w:color="auto"/>
              <w:bottom w:val="nil"/>
              <w:right w:val="nil"/>
            </w:tcBorders>
            <w:vAlign w:val="center"/>
          </w:tcPr>
          <w:p w14:paraId="1EED762B" w14:textId="77777777" w:rsidR="0017700A" w:rsidRPr="004B6B51" w:rsidRDefault="0017700A" w:rsidP="0017700A">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16DB0A11" w14:textId="77777777" w:rsidR="0017700A" w:rsidRPr="00587641" w:rsidRDefault="0017700A" w:rsidP="0017700A">
            <w:pPr>
              <w:pStyle w:val="ListLevel1"/>
              <w:spacing w:before="0" w:after="0" w:line="240" w:lineRule="auto"/>
              <w:rPr>
                <w:b w:val="0"/>
                <w:bCs w:val="0"/>
              </w:rPr>
            </w:pPr>
          </w:p>
        </w:tc>
      </w:tr>
      <w:tr w:rsidR="0017700A" w:rsidRPr="00BA3F6E" w14:paraId="1774E22B" w14:textId="77777777" w:rsidTr="0017700A">
        <w:trPr>
          <w:trHeight w:val="270"/>
        </w:trPr>
        <w:tc>
          <w:tcPr>
            <w:tcW w:w="4110" w:type="dxa"/>
            <w:tcBorders>
              <w:top w:val="single" w:sz="4" w:space="0" w:color="auto"/>
              <w:left w:val="single" w:sz="4" w:space="0" w:color="auto"/>
              <w:bottom w:val="nil"/>
              <w:right w:val="nil"/>
            </w:tcBorders>
            <w:vAlign w:val="center"/>
            <w:hideMark/>
          </w:tcPr>
          <w:p w14:paraId="554EE855" w14:textId="77777777" w:rsidR="0017700A" w:rsidRPr="0017700A" w:rsidRDefault="0017700A" w:rsidP="0017700A">
            <w:pPr>
              <w:pStyle w:val="ListLevel1"/>
              <w:spacing w:before="0" w:after="0" w:line="240" w:lineRule="auto"/>
              <w:rPr>
                <w:b w:val="0"/>
                <w:bCs w:val="0"/>
              </w:rPr>
            </w:pPr>
            <w:r w:rsidRPr="0017700A">
              <w:rPr>
                <w:b w:val="0"/>
                <w:bCs w:val="0"/>
              </w:rPr>
              <w:t>Version control</w:t>
            </w:r>
          </w:p>
        </w:tc>
        <w:tc>
          <w:tcPr>
            <w:tcW w:w="4961" w:type="dxa"/>
            <w:tcBorders>
              <w:top w:val="single" w:sz="4" w:space="0" w:color="auto"/>
              <w:left w:val="nil"/>
              <w:bottom w:val="nil"/>
              <w:right w:val="single" w:sz="4" w:space="0" w:color="auto"/>
            </w:tcBorders>
            <w:vAlign w:val="center"/>
            <w:hideMark/>
          </w:tcPr>
          <w:p w14:paraId="4F33F618" w14:textId="77777777" w:rsidR="0017700A" w:rsidRPr="0017700A" w:rsidRDefault="0017700A" w:rsidP="0017700A">
            <w:pPr>
              <w:pStyle w:val="ListLevel1"/>
              <w:spacing w:before="0" w:after="0" w:line="240" w:lineRule="auto"/>
              <w:ind w:left="284" w:hanging="14"/>
              <w:rPr>
                <w:b w:val="0"/>
                <w:bCs w:val="0"/>
              </w:rPr>
            </w:pPr>
            <w:r w:rsidRPr="0017700A">
              <w:rPr>
                <w:b w:val="0"/>
                <w:bCs w:val="0"/>
              </w:rPr>
              <w:t>2.0</w:t>
            </w:r>
          </w:p>
        </w:tc>
      </w:tr>
      <w:tr w:rsidR="0017700A" w:rsidRPr="00BA3F6E" w14:paraId="2F4FA60B" w14:textId="77777777" w:rsidTr="0017700A">
        <w:trPr>
          <w:trHeight w:val="283"/>
        </w:trPr>
        <w:tc>
          <w:tcPr>
            <w:tcW w:w="4110" w:type="dxa"/>
            <w:tcBorders>
              <w:top w:val="nil"/>
              <w:left w:val="single" w:sz="4" w:space="0" w:color="auto"/>
              <w:bottom w:val="nil"/>
              <w:right w:val="nil"/>
            </w:tcBorders>
            <w:vAlign w:val="center"/>
            <w:hideMark/>
          </w:tcPr>
          <w:p w14:paraId="7A15513A" w14:textId="77777777" w:rsidR="0017700A" w:rsidRPr="0017700A" w:rsidRDefault="0017700A" w:rsidP="0017700A">
            <w:pPr>
              <w:pStyle w:val="ListLevel1"/>
              <w:spacing w:before="0" w:after="0" w:line="240" w:lineRule="auto"/>
              <w:rPr>
                <w:b w:val="0"/>
                <w:bCs w:val="0"/>
              </w:rPr>
            </w:pPr>
            <w:r w:rsidRPr="0017700A">
              <w:rPr>
                <w:b w:val="0"/>
                <w:bCs w:val="0"/>
              </w:rPr>
              <w:t xml:space="preserve">Owned by: </w:t>
            </w:r>
          </w:p>
        </w:tc>
        <w:tc>
          <w:tcPr>
            <w:tcW w:w="4961" w:type="dxa"/>
            <w:tcBorders>
              <w:top w:val="nil"/>
              <w:left w:val="nil"/>
              <w:bottom w:val="nil"/>
              <w:right w:val="single" w:sz="4" w:space="0" w:color="auto"/>
            </w:tcBorders>
            <w:vAlign w:val="center"/>
            <w:hideMark/>
          </w:tcPr>
          <w:p w14:paraId="1EDA1476" w14:textId="77777777" w:rsidR="0017700A" w:rsidRPr="0017700A" w:rsidRDefault="0017700A" w:rsidP="0017700A">
            <w:pPr>
              <w:pStyle w:val="ListLevel1"/>
              <w:spacing w:before="0" w:after="0" w:line="240" w:lineRule="auto"/>
              <w:ind w:left="284" w:hanging="14"/>
              <w:rPr>
                <w:b w:val="0"/>
                <w:bCs w:val="0"/>
              </w:rPr>
            </w:pPr>
            <w:r w:rsidRPr="0017700A">
              <w:rPr>
                <w:b w:val="0"/>
                <w:bCs w:val="0"/>
              </w:rPr>
              <w:t>Work Based Learning Team</w:t>
            </w:r>
          </w:p>
        </w:tc>
      </w:tr>
      <w:tr w:rsidR="0017700A" w:rsidRPr="00BA3F6E" w14:paraId="2A06FA82" w14:textId="77777777" w:rsidTr="0017700A">
        <w:trPr>
          <w:trHeight w:val="283"/>
        </w:trPr>
        <w:tc>
          <w:tcPr>
            <w:tcW w:w="4110" w:type="dxa"/>
            <w:tcBorders>
              <w:top w:val="nil"/>
              <w:left w:val="single" w:sz="4" w:space="0" w:color="auto"/>
              <w:bottom w:val="nil"/>
              <w:right w:val="nil"/>
            </w:tcBorders>
            <w:vAlign w:val="center"/>
            <w:hideMark/>
          </w:tcPr>
          <w:p w14:paraId="1DA1D029" w14:textId="77777777" w:rsidR="0017700A" w:rsidRPr="0017700A" w:rsidRDefault="0017700A" w:rsidP="0017700A">
            <w:pPr>
              <w:pStyle w:val="ListLevel1"/>
              <w:spacing w:before="0" w:after="0" w:line="240" w:lineRule="auto"/>
              <w:rPr>
                <w:b w:val="0"/>
                <w:bCs w:val="0"/>
              </w:rPr>
            </w:pPr>
            <w:r w:rsidRPr="0017700A">
              <w:rPr>
                <w:b w:val="0"/>
                <w:bCs w:val="0"/>
              </w:rPr>
              <w:t>Latest amendment on:</w:t>
            </w:r>
          </w:p>
        </w:tc>
        <w:tc>
          <w:tcPr>
            <w:tcW w:w="4961" w:type="dxa"/>
            <w:tcBorders>
              <w:top w:val="nil"/>
              <w:left w:val="nil"/>
              <w:bottom w:val="nil"/>
              <w:right w:val="single" w:sz="4" w:space="0" w:color="auto"/>
            </w:tcBorders>
            <w:vAlign w:val="center"/>
            <w:hideMark/>
          </w:tcPr>
          <w:p w14:paraId="63BB7867" w14:textId="647E0C88" w:rsidR="0017700A" w:rsidRPr="0017700A" w:rsidRDefault="00092B87" w:rsidP="0017700A">
            <w:pPr>
              <w:pStyle w:val="ListLevel1"/>
              <w:spacing w:before="0" w:after="0" w:line="240" w:lineRule="auto"/>
              <w:ind w:left="284" w:hanging="14"/>
              <w:rPr>
                <w:b w:val="0"/>
                <w:bCs w:val="0"/>
              </w:rPr>
            </w:pPr>
            <w:r>
              <w:rPr>
                <w:b w:val="0"/>
                <w:bCs w:val="0"/>
              </w:rPr>
              <w:t>0</w:t>
            </w:r>
            <w:r w:rsidR="0017700A" w:rsidRPr="0017700A">
              <w:rPr>
                <w:b w:val="0"/>
                <w:bCs w:val="0"/>
              </w:rPr>
              <w:t>4-03-26</w:t>
            </w:r>
          </w:p>
        </w:tc>
      </w:tr>
      <w:tr w:rsidR="0017700A" w:rsidRPr="00BA3F6E" w14:paraId="678F4701" w14:textId="77777777" w:rsidTr="0017700A">
        <w:trPr>
          <w:trHeight w:val="440"/>
        </w:trPr>
        <w:tc>
          <w:tcPr>
            <w:tcW w:w="4110" w:type="dxa"/>
            <w:tcBorders>
              <w:top w:val="nil"/>
              <w:left w:val="single" w:sz="4" w:space="0" w:color="auto"/>
              <w:bottom w:val="nil"/>
              <w:right w:val="nil"/>
            </w:tcBorders>
            <w:vAlign w:val="center"/>
            <w:hideMark/>
          </w:tcPr>
          <w:p w14:paraId="68C52710" w14:textId="77777777" w:rsidR="0017700A" w:rsidRPr="0017700A" w:rsidRDefault="0017700A" w:rsidP="0017700A">
            <w:pPr>
              <w:pStyle w:val="ListLevel1"/>
              <w:spacing w:before="0" w:after="0" w:line="240" w:lineRule="auto"/>
              <w:rPr>
                <w:b w:val="0"/>
                <w:bCs w:val="0"/>
              </w:rPr>
            </w:pPr>
            <w:r w:rsidRPr="0017700A">
              <w:rPr>
                <w:b w:val="0"/>
                <w:bCs w:val="0"/>
              </w:rPr>
              <w:t>Approved by:</w:t>
            </w:r>
          </w:p>
        </w:tc>
        <w:tc>
          <w:tcPr>
            <w:tcW w:w="4961" w:type="dxa"/>
            <w:tcBorders>
              <w:top w:val="nil"/>
              <w:left w:val="nil"/>
              <w:bottom w:val="nil"/>
              <w:right w:val="single" w:sz="4" w:space="0" w:color="auto"/>
            </w:tcBorders>
            <w:vAlign w:val="center"/>
            <w:hideMark/>
          </w:tcPr>
          <w:p w14:paraId="6E7888D8" w14:textId="77777777" w:rsidR="0017700A" w:rsidRPr="0017700A" w:rsidRDefault="0017700A" w:rsidP="0017700A">
            <w:pPr>
              <w:pStyle w:val="TextLevel2unnumbered"/>
              <w:spacing w:before="0" w:after="0" w:line="240" w:lineRule="auto"/>
              <w:ind w:left="284" w:hanging="14"/>
              <w:rPr>
                <w:rStyle w:val="normaltextrun"/>
                <w:sz w:val="18"/>
                <w:szCs w:val="18"/>
              </w:rPr>
            </w:pPr>
            <w:r w:rsidRPr="0017700A">
              <w:rPr>
                <w:rStyle w:val="normaltextrun"/>
                <w:sz w:val="18"/>
                <w:szCs w:val="18"/>
              </w:rPr>
              <w:t>Academic Board</w:t>
            </w:r>
          </w:p>
          <w:p w14:paraId="2126C639" w14:textId="77777777" w:rsidR="0017700A" w:rsidRPr="0017700A" w:rsidRDefault="0017700A" w:rsidP="0017700A">
            <w:pPr>
              <w:pStyle w:val="TextLevel2unnumbered"/>
              <w:spacing w:before="0" w:after="0" w:line="240" w:lineRule="auto"/>
              <w:ind w:left="0"/>
              <w:rPr>
                <w:rStyle w:val="normaltextrun"/>
                <w:sz w:val="18"/>
                <w:szCs w:val="18"/>
              </w:rPr>
            </w:pPr>
          </w:p>
        </w:tc>
      </w:tr>
      <w:tr w:rsidR="0017700A" w:rsidRPr="00BA3F6E" w14:paraId="71F2F92E" w14:textId="77777777" w:rsidTr="0017700A">
        <w:trPr>
          <w:trHeight w:val="283"/>
        </w:trPr>
        <w:tc>
          <w:tcPr>
            <w:tcW w:w="4110" w:type="dxa"/>
            <w:tcBorders>
              <w:top w:val="nil"/>
              <w:left w:val="single" w:sz="4" w:space="0" w:color="auto"/>
              <w:bottom w:val="nil"/>
              <w:right w:val="nil"/>
            </w:tcBorders>
            <w:vAlign w:val="center"/>
          </w:tcPr>
          <w:p w14:paraId="7EA3EA72" w14:textId="77777777" w:rsidR="0017700A" w:rsidRPr="0017700A" w:rsidRDefault="0017700A" w:rsidP="0017700A">
            <w:pPr>
              <w:pStyle w:val="ListLevel1"/>
              <w:spacing w:before="0" w:after="0" w:line="240" w:lineRule="auto"/>
              <w:rPr>
                <w:b w:val="0"/>
                <w:bCs w:val="0"/>
              </w:rPr>
            </w:pPr>
            <w:r w:rsidRPr="0017700A">
              <w:rPr>
                <w:b w:val="0"/>
                <w:bCs w:val="0"/>
              </w:rPr>
              <w:t>Approved on:</w:t>
            </w:r>
          </w:p>
        </w:tc>
        <w:tc>
          <w:tcPr>
            <w:tcW w:w="4961" w:type="dxa"/>
            <w:tcBorders>
              <w:top w:val="nil"/>
              <w:left w:val="nil"/>
              <w:bottom w:val="nil"/>
              <w:right w:val="single" w:sz="4" w:space="0" w:color="auto"/>
            </w:tcBorders>
            <w:vAlign w:val="center"/>
          </w:tcPr>
          <w:p w14:paraId="716605A2" w14:textId="1953D193" w:rsidR="0017700A" w:rsidRPr="0017700A" w:rsidRDefault="00092B87" w:rsidP="0017700A">
            <w:pPr>
              <w:pStyle w:val="ListLevel1"/>
              <w:spacing w:before="0" w:after="0" w:line="240" w:lineRule="auto"/>
              <w:ind w:left="284" w:hanging="14"/>
              <w:rPr>
                <w:b w:val="0"/>
                <w:bCs w:val="0"/>
              </w:rPr>
            </w:pPr>
            <w:r>
              <w:t>0</w:t>
            </w:r>
            <w:r w:rsidR="0017700A" w:rsidRPr="0017700A">
              <w:t xml:space="preserve">4 </w:t>
            </w:r>
            <w:r>
              <w:t>March</w:t>
            </w:r>
            <w:r w:rsidR="0017700A" w:rsidRPr="0017700A">
              <w:t xml:space="preserve"> 2026</w:t>
            </w:r>
          </w:p>
        </w:tc>
      </w:tr>
      <w:tr w:rsidR="0017700A" w:rsidRPr="00BA3F6E" w14:paraId="15B9DA19" w14:textId="77777777" w:rsidTr="0017700A">
        <w:trPr>
          <w:trHeight w:val="283"/>
        </w:trPr>
        <w:tc>
          <w:tcPr>
            <w:tcW w:w="4110" w:type="dxa"/>
            <w:tcBorders>
              <w:top w:val="nil"/>
              <w:left w:val="single" w:sz="4" w:space="0" w:color="auto"/>
              <w:bottom w:val="nil"/>
              <w:right w:val="nil"/>
            </w:tcBorders>
            <w:vAlign w:val="center"/>
            <w:hideMark/>
          </w:tcPr>
          <w:p w14:paraId="114E581E" w14:textId="77777777" w:rsidR="0017700A" w:rsidRPr="0017700A" w:rsidRDefault="0017700A" w:rsidP="0017700A">
            <w:pPr>
              <w:pStyle w:val="ListLevel1"/>
              <w:spacing w:before="0" w:after="0" w:line="240" w:lineRule="auto"/>
              <w:rPr>
                <w:b w:val="0"/>
                <w:bCs w:val="0"/>
              </w:rPr>
            </w:pPr>
            <w:r w:rsidRPr="0017700A">
              <w:rPr>
                <w:b w:val="0"/>
                <w:bCs w:val="0"/>
              </w:rPr>
              <w:t>Coming into effect on:</w:t>
            </w:r>
          </w:p>
        </w:tc>
        <w:tc>
          <w:tcPr>
            <w:tcW w:w="4961" w:type="dxa"/>
            <w:tcBorders>
              <w:top w:val="nil"/>
              <w:left w:val="nil"/>
              <w:bottom w:val="nil"/>
              <w:right w:val="single" w:sz="4" w:space="0" w:color="auto"/>
            </w:tcBorders>
            <w:vAlign w:val="center"/>
            <w:hideMark/>
          </w:tcPr>
          <w:p w14:paraId="05973ADD" w14:textId="3CCC7A7E" w:rsidR="0017700A" w:rsidRPr="0017700A" w:rsidRDefault="00092B87" w:rsidP="0017700A">
            <w:pPr>
              <w:pStyle w:val="ListLevel1"/>
              <w:spacing w:before="0" w:after="0" w:line="240" w:lineRule="auto"/>
              <w:ind w:left="284" w:hanging="14"/>
              <w:rPr>
                <w:b w:val="0"/>
                <w:bCs w:val="0"/>
              </w:rPr>
            </w:pPr>
            <w:r>
              <w:rPr>
                <w:b w:val="0"/>
                <w:bCs w:val="0"/>
              </w:rPr>
              <w:t>04</w:t>
            </w:r>
            <w:r w:rsidR="0017700A" w:rsidRPr="0017700A">
              <w:rPr>
                <w:b w:val="0"/>
                <w:bCs w:val="0"/>
              </w:rPr>
              <w:t xml:space="preserve"> </w:t>
            </w:r>
            <w:r>
              <w:rPr>
                <w:b w:val="0"/>
                <w:bCs w:val="0"/>
              </w:rPr>
              <w:t>March</w:t>
            </w:r>
            <w:r w:rsidR="0017700A" w:rsidRPr="0017700A">
              <w:rPr>
                <w:b w:val="0"/>
                <w:bCs w:val="0"/>
              </w:rPr>
              <w:t xml:space="preserve"> 2026</w:t>
            </w:r>
          </w:p>
        </w:tc>
      </w:tr>
      <w:tr w:rsidR="0017700A" w:rsidRPr="00BA3F6E" w14:paraId="31039C41" w14:textId="77777777" w:rsidTr="0017700A">
        <w:trPr>
          <w:trHeight w:val="283"/>
        </w:trPr>
        <w:tc>
          <w:tcPr>
            <w:tcW w:w="4110" w:type="dxa"/>
            <w:tcBorders>
              <w:top w:val="nil"/>
              <w:left w:val="single" w:sz="4" w:space="0" w:color="auto"/>
              <w:bottom w:val="single" w:sz="4" w:space="0" w:color="auto"/>
              <w:right w:val="nil"/>
            </w:tcBorders>
            <w:vAlign w:val="center"/>
            <w:hideMark/>
          </w:tcPr>
          <w:p w14:paraId="15F0B233" w14:textId="77777777" w:rsidR="0017700A" w:rsidRPr="0017700A" w:rsidRDefault="0017700A" w:rsidP="0017700A">
            <w:pPr>
              <w:pStyle w:val="ListLevel1"/>
              <w:spacing w:before="0" w:after="0" w:line="240" w:lineRule="auto"/>
              <w:rPr>
                <w:b w:val="0"/>
                <w:bCs w:val="0"/>
              </w:rPr>
            </w:pPr>
            <w:r w:rsidRPr="0017700A">
              <w:rPr>
                <w:b w:val="0"/>
                <w:bCs w:val="0"/>
              </w:rPr>
              <w:t>Review date:</w:t>
            </w:r>
          </w:p>
        </w:tc>
        <w:tc>
          <w:tcPr>
            <w:tcW w:w="4961" w:type="dxa"/>
            <w:tcBorders>
              <w:top w:val="nil"/>
              <w:left w:val="nil"/>
              <w:bottom w:val="single" w:sz="4" w:space="0" w:color="auto"/>
              <w:right w:val="single" w:sz="4" w:space="0" w:color="auto"/>
            </w:tcBorders>
            <w:vAlign w:val="center"/>
            <w:hideMark/>
          </w:tcPr>
          <w:p w14:paraId="4DF0FC15" w14:textId="77777777" w:rsidR="0017700A" w:rsidRPr="0017700A" w:rsidRDefault="0017700A" w:rsidP="0017700A">
            <w:pPr>
              <w:pStyle w:val="ListLevel1"/>
              <w:spacing w:before="0" w:after="0" w:line="240" w:lineRule="auto"/>
              <w:ind w:left="284" w:hanging="14"/>
              <w:rPr>
                <w:b w:val="0"/>
                <w:bCs w:val="0"/>
              </w:rPr>
            </w:pPr>
            <w:r w:rsidRPr="0017700A">
              <w:rPr>
                <w:b w:val="0"/>
                <w:bCs w:val="0"/>
              </w:rPr>
              <w:t>01 March 2027</w:t>
            </w:r>
          </w:p>
        </w:tc>
      </w:tr>
    </w:tbl>
    <w:p w14:paraId="4FEE7B26" w14:textId="245A7F43" w:rsidR="0063107A" w:rsidRDefault="00307CAF" w:rsidP="00CE24A0">
      <w:pPr>
        <w:pStyle w:val="Title"/>
      </w:pPr>
      <w:r>
        <w:t>COMPLAINTS</w:t>
      </w:r>
      <w:r w:rsidR="00D61423">
        <w:t xml:space="preserve"> </w:t>
      </w:r>
      <w:r w:rsidR="00AE4F92">
        <w:t xml:space="preserve">POLICY </w:t>
      </w:r>
      <w:r w:rsidR="00D61423">
        <w:t>AND</w:t>
      </w:r>
      <w:r w:rsidR="00AE4F92">
        <w:t xml:space="preserve"> </w:t>
      </w:r>
      <w:bookmarkEnd w:id="0"/>
      <w:r>
        <w:t>PROCEDURE FOR APPRENTICESHIP EMPLOYER</w:t>
      </w:r>
      <w:r w:rsidR="00CE24A0">
        <w:t>S</w:t>
      </w:r>
    </w:p>
    <w:p w14:paraId="1138B988" w14:textId="26B4C2EF" w:rsidR="00812535" w:rsidRPr="0063107A" w:rsidRDefault="0063107A" w:rsidP="0063107A">
      <w:pPr>
        <w:widowControl/>
        <w:suppressAutoHyphens w:val="0"/>
        <w:spacing w:before="0" w:after="0" w:line="240" w:lineRule="auto"/>
        <w:rPr>
          <w:b/>
          <w:bCs/>
          <w:sz w:val="32"/>
          <w:szCs w:val="32"/>
        </w:rPr>
      </w:pPr>
      <w:r>
        <w:br w:type="page"/>
      </w:r>
    </w:p>
    <w:sdt>
      <w:sdtPr>
        <w:rPr>
          <w:rFonts w:ascii="Arial" w:eastAsia="Times New Roman" w:hAnsi="Arial" w:cs="Arial"/>
          <w:snapToGrid w:val="0"/>
          <w:color w:val="auto"/>
          <w:sz w:val="24"/>
          <w:szCs w:val="20"/>
          <w:lang w:val="en-GB"/>
        </w:rPr>
        <w:id w:val="-759523663"/>
        <w:docPartObj>
          <w:docPartGallery w:val="Table of Contents"/>
          <w:docPartUnique/>
        </w:docPartObj>
      </w:sdtPr>
      <w:sdtEndPr>
        <w:rPr>
          <w:noProof/>
        </w:rPr>
      </w:sdtEndPr>
      <w:sdtContent>
        <w:p w14:paraId="6712EE80" w14:textId="77777777" w:rsidR="00B305AB" w:rsidRDefault="00B305AB" w:rsidP="49DF08E9">
          <w:pPr>
            <w:pStyle w:val="TOCHeading"/>
            <w:rPr>
              <w:rFonts w:ascii="Arial" w:eastAsia="Times New Roman" w:hAnsi="Arial" w:cs="Arial"/>
              <w:snapToGrid w:val="0"/>
              <w:color w:val="auto"/>
              <w:sz w:val="24"/>
              <w:szCs w:val="20"/>
              <w:lang w:val="en-GB"/>
            </w:rPr>
          </w:pPr>
        </w:p>
        <w:p w14:paraId="406425CA" w14:textId="35465AB7" w:rsidR="0035236C" w:rsidRPr="0035236C" w:rsidRDefault="0035236C" w:rsidP="49DF08E9">
          <w:pPr>
            <w:pStyle w:val="TOCHeading"/>
            <w:rPr>
              <w:rStyle w:val="Heading1Char"/>
              <w:rFonts w:eastAsiaTheme="majorEastAsia"/>
              <w:color w:val="000000" w:themeColor="text1"/>
            </w:rPr>
          </w:pPr>
          <w:r w:rsidRPr="49DF08E9">
            <w:rPr>
              <w:rStyle w:val="Heading1Char"/>
              <w:rFonts w:eastAsiaTheme="majorEastAsia"/>
              <w:color w:val="000000" w:themeColor="text1"/>
            </w:rPr>
            <w:t>Contents</w:t>
          </w:r>
        </w:p>
        <w:p w14:paraId="0541C064" w14:textId="66391310" w:rsidR="00B305AB" w:rsidRDefault="0035236C">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r>
            <w:rPr>
              <w:b/>
              <w:bCs/>
              <w:noProof/>
            </w:rPr>
            <w:fldChar w:fldCharType="begin"/>
          </w:r>
          <w:r>
            <w:rPr>
              <w:b/>
              <w:bCs/>
              <w:noProof/>
            </w:rPr>
            <w:instrText xml:space="preserve"> TOC \h \z \t "Heading 1,1,Paragraph Header (level 1),2" </w:instrText>
          </w:r>
          <w:r>
            <w:rPr>
              <w:b/>
              <w:bCs/>
              <w:noProof/>
            </w:rPr>
            <w:fldChar w:fldCharType="separate"/>
          </w:r>
          <w:hyperlink w:anchor="_Toc151479292" w:history="1">
            <w:r w:rsidR="00B305AB" w:rsidRPr="00DB2606">
              <w:rPr>
                <w:rStyle w:val="Hyperlink"/>
                <w:noProof/>
              </w:rPr>
              <w:t>1.</w:t>
            </w:r>
            <w:r w:rsidR="00B305AB">
              <w:rPr>
                <w:rFonts w:asciiTheme="minorHAnsi" w:eastAsiaTheme="minorEastAsia" w:hAnsiTheme="minorHAnsi" w:cstheme="minorBidi"/>
                <w:noProof/>
                <w:snapToGrid/>
                <w:kern w:val="2"/>
                <w:szCs w:val="24"/>
                <w:lang w:eastAsia="zh-CN"/>
                <w14:ligatures w14:val="standardContextual"/>
              </w:rPr>
              <w:tab/>
            </w:r>
            <w:r w:rsidR="00B305AB" w:rsidRPr="00DB2606">
              <w:rPr>
                <w:rStyle w:val="Hyperlink"/>
                <w:noProof/>
              </w:rPr>
              <w:t>Introduction</w:t>
            </w:r>
            <w:r w:rsidR="00B305AB">
              <w:rPr>
                <w:noProof/>
                <w:webHidden/>
              </w:rPr>
              <w:tab/>
            </w:r>
            <w:r w:rsidR="00B305AB">
              <w:rPr>
                <w:noProof/>
                <w:webHidden/>
              </w:rPr>
              <w:fldChar w:fldCharType="begin"/>
            </w:r>
            <w:r w:rsidR="00B305AB">
              <w:rPr>
                <w:noProof/>
                <w:webHidden/>
              </w:rPr>
              <w:instrText xml:space="preserve"> PAGEREF _Toc151479292 \h </w:instrText>
            </w:r>
            <w:r w:rsidR="00B305AB">
              <w:rPr>
                <w:noProof/>
                <w:webHidden/>
              </w:rPr>
            </w:r>
            <w:r w:rsidR="00B305AB">
              <w:rPr>
                <w:noProof/>
                <w:webHidden/>
              </w:rPr>
              <w:fldChar w:fldCharType="separate"/>
            </w:r>
            <w:r w:rsidR="00B305AB">
              <w:rPr>
                <w:noProof/>
                <w:webHidden/>
              </w:rPr>
              <w:t>3</w:t>
            </w:r>
            <w:r w:rsidR="00B305AB">
              <w:rPr>
                <w:noProof/>
                <w:webHidden/>
              </w:rPr>
              <w:fldChar w:fldCharType="end"/>
            </w:r>
          </w:hyperlink>
        </w:p>
        <w:p w14:paraId="467E6C5B" w14:textId="54542FD3" w:rsidR="00B305AB" w:rsidRDefault="00B305AB">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51479293" w:history="1">
            <w:r w:rsidRPr="00DB2606">
              <w:rPr>
                <w:rStyle w:val="Hyperlink"/>
                <w:noProof/>
              </w:rPr>
              <w:t>2.</w:t>
            </w:r>
            <w:r>
              <w:rPr>
                <w:rFonts w:asciiTheme="minorHAnsi" w:eastAsiaTheme="minorEastAsia" w:hAnsiTheme="minorHAnsi" w:cstheme="minorBidi"/>
                <w:noProof/>
                <w:snapToGrid/>
                <w:kern w:val="2"/>
                <w:szCs w:val="24"/>
                <w:lang w:eastAsia="zh-CN"/>
                <w14:ligatures w14:val="standardContextual"/>
              </w:rPr>
              <w:tab/>
            </w:r>
            <w:r w:rsidRPr="00DB2606">
              <w:rPr>
                <w:rStyle w:val="Hyperlink"/>
                <w:noProof/>
              </w:rPr>
              <w:t>Purpose</w:t>
            </w:r>
            <w:r>
              <w:rPr>
                <w:noProof/>
                <w:webHidden/>
              </w:rPr>
              <w:tab/>
            </w:r>
            <w:r>
              <w:rPr>
                <w:noProof/>
                <w:webHidden/>
              </w:rPr>
              <w:fldChar w:fldCharType="begin"/>
            </w:r>
            <w:r>
              <w:rPr>
                <w:noProof/>
                <w:webHidden/>
              </w:rPr>
              <w:instrText xml:space="preserve"> PAGEREF _Toc151479293 \h </w:instrText>
            </w:r>
            <w:r>
              <w:rPr>
                <w:noProof/>
                <w:webHidden/>
              </w:rPr>
            </w:r>
            <w:r>
              <w:rPr>
                <w:noProof/>
                <w:webHidden/>
              </w:rPr>
              <w:fldChar w:fldCharType="separate"/>
            </w:r>
            <w:r>
              <w:rPr>
                <w:noProof/>
                <w:webHidden/>
              </w:rPr>
              <w:t>3</w:t>
            </w:r>
            <w:r>
              <w:rPr>
                <w:noProof/>
                <w:webHidden/>
              </w:rPr>
              <w:fldChar w:fldCharType="end"/>
            </w:r>
          </w:hyperlink>
        </w:p>
        <w:p w14:paraId="7B0FC974" w14:textId="3552F5E6" w:rsidR="00B305AB" w:rsidRDefault="00B305AB">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51479294" w:history="1">
            <w:r w:rsidRPr="00DB2606">
              <w:rPr>
                <w:rStyle w:val="Hyperlink"/>
                <w:noProof/>
              </w:rPr>
              <w:t>3.</w:t>
            </w:r>
            <w:r>
              <w:rPr>
                <w:rFonts w:asciiTheme="minorHAnsi" w:eastAsiaTheme="minorEastAsia" w:hAnsiTheme="minorHAnsi" w:cstheme="minorBidi"/>
                <w:noProof/>
                <w:snapToGrid/>
                <w:kern w:val="2"/>
                <w:szCs w:val="24"/>
                <w:lang w:eastAsia="zh-CN"/>
                <w14:ligatures w14:val="standardContextual"/>
              </w:rPr>
              <w:tab/>
            </w:r>
            <w:r w:rsidRPr="00DB2606">
              <w:rPr>
                <w:rStyle w:val="Hyperlink"/>
                <w:noProof/>
              </w:rPr>
              <w:t>Scope</w:t>
            </w:r>
            <w:r>
              <w:rPr>
                <w:noProof/>
                <w:webHidden/>
              </w:rPr>
              <w:tab/>
            </w:r>
            <w:r>
              <w:rPr>
                <w:noProof/>
                <w:webHidden/>
              </w:rPr>
              <w:fldChar w:fldCharType="begin"/>
            </w:r>
            <w:r>
              <w:rPr>
                <w:noProof/>
                <w:webHidden/>
              </w:rPr>
              <w:instrText xml:space="preserve"> PAGEREF _Toc151479294 \h </w:instrText>
            </w:r>
            <w:r>
              <w:rPr>
                <w:noProof/>
                <w:webHidden/>
              </w:rPr>
            </w:r>
            <w:r>
              <w:rPr>
                <w:noProof/>
                <w:webHidden/>
              </w:rPr>
              <w:fldChar w:fldCharType="separate"/>
            </w:r>
            <w:r>
              <w:rPr>
                <w:noProof/>
                <w:webHidden/>
              </w:rPr>
              <w:t>3</w:t>
            </w:r>
            <w:r>
              <w:rPr>
                <w:noProof/>
                <w:webHidden/>
              </w:rPr>
              <w:fldChar w:fldCharType="end"/>
            </w:r>
          </w:hyperlink>
        </w:p>
        <w:p w14:paraId="27B064A6" w14:textId="4E847BE3" w:rsidR="00B305AB" w:rsidRDefault="00B305AB">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51479295" w:history="1">
            <w:r w:rsidRPr="00DB2606">
              <w:rPr>
                <w:rStyle w:val="Hyperlink"/>
                <w:noProof/>
              </w:rPr>
              <w:t>4.</w:t>
            </w:r>
            <w:r>
              <w:rPr>
                <w:rFonts w:asciiTheme="minorHAnsi" w:eastAsiaTheme="minorEastAsia" w:hAnsiTheme="minorHAnsi" w:cstheme="minorBidi"/>
                <w:noProof/>
                <w:snapToGrid/>
                <w:kern w:val="2"/>
                <w:szCs w:val="24"/>
                <w:lang w:eastAsia="zh-CN"/>
                <w14:ligatures w14:val="standardContextual"/>
              </w:rPr>
              <w:tab/>
            </w:r>
            <w:r w:rsidRPr="00DB2606">
              <w:rPr>
                <w:rStyle w:val="Hyperlink"/>
                <w:noProof/>
              </w:rPr>
              <w:t>Governance</w:t>
            </w:r>
            <w:r>
              <w:rPr>
                <w:noProof/>
                <w:webHidden/>
              </w:rPr>
              <w:tab/>
            </w:r>
            <w:r>
              <w:rPr>
                <w:noProof/>
                <w:webHidden/>
              </w:rPr>
              <w:fldChar w:fldCharType="begin"/>
            </w:r>
            <w:r>
              <w:rPr>
                <w:noProof/>
                <w:webHidden/>
              </w:rPr>
              <w:instrText xml:space="preserve"> PAGEREF _Toc151479295 \h </w:instrText>
            </w:r>
            <w:r>
              <w:rPr>
                <w:noProof/>
                <w:webHidden/>
              </w:rPr>
            </w:r>
            <w:r>
              <w:rPr>
                <w:noProof/>
                <w:webHidden/>
              </w:rPr>
              <w:fldChar w:fldCharType="separate"/>
            </w:r>
            <w:r>
              <w:rPr>
                <w:noProof/>
                <w:webHidden/>
              </w:rPr>
              <w:t>4</w:t>
            </w:r>
            <w:r>
              <w:rPr>
                <w:noProof/>
                <w:webHidden/>
              </w:rPr>
              <w:fldChar w:fldCharType="end"/>
            </w:r>
          </w:hyperlink>
        </w:p>
        <w:p w14:paraId="3511F15F" w14:textId="1DBF1AF9" w:rsidR="00B305AB" w:rsidRDefault="00B305AB">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51479296" w:history="1">
            <w:r w:rsidRPr="00DB2606">
              <w:rPr>
                <w:rStyle w:val="Hyperlink"/>
                <w:noProof/>
              </w:rPr>
              <w:t>5.</w:t>
            </w:r>
            <w:r>
              <w:rPr>
                <w:rFonts w:asciiTheme="minorHAnsi" w:eastAsiaTheme="minorEastAsia" w:hAnsiTheme="minorHAnsi" w:cstheme="minorBidi"/>
                <w:noProof/>
                <w:snapToGrid/>
                <w:kern w:val="2"/>
                <w:szCs w:val="24"/>
                <w:lang w:eastAsia="zh-CN"/>
                <w14:ligatures w14:val="standardContextual"/>
              </w:rPr>
              <w:tab/>
            </w:r>
            <w:r w:rsidRPr="00DB2606">
              <w:rPr>
                <w:rStyle w:val="Hyperlink"/>
                <w:noProof/>
              </w:rPr>
              <w:t>Complaints Procedure</w:t>
            </w:r>
            <w:r>
              <w:rPr>
                <w:noProof/>
                <w:webHidden/>
              </w:rPr>
              <w:tab/>
            </w:r>
            <w:r>
              <w:rPr>
                <w:noProof/>
                <w:webHidden/>
              </w:rPr>
              <w:fldChar w:fldCharType="begin"/>
            </w:r>
            <w:r>
              <w:rPr>
                <w:noProof/>
                <w:webHidden/>
              </w:rPr>
              <w:instrText xml:space="preserve"> PAGEREF _Toc151479296 \h </w:instrText>
            </w:r>
            <w:r>
              <w:rPr>
                <w:noProof/>
                <w:webHidden/>
              </w:rPr>
            </w:r>
            <w:r>
              <w:rPr>
                <w:noProof/>
                <w:webHidden/>
              </w:rPr>
              <w:fldChar w:fldCharType="separate"/>
            </w:r>
            <w:r>
              <w:rPr>
                <w:noProof/>
                <w:webHidden/>
              </w:rPr>
              <w:t>4</w:t>
            </w:r>
            <w:r>
              <w:rPr>
                <w:noProof/>
                <w:webHidden/>
              </w:rPr>
              <w:fldChar w:fldCharType="end"/>
            </w:r>
          </w:hyperlink>
        </w:p>
        <w:p w14:paraId="0C65A4C7" w14:textId="0DF928C9" w:rsidR="00B305AB" w:rsidRDefault="00B305AB">
          <w:pPr>
            <w:pStyle w:val="TOC2"/>
            <w:tabs>
              <w:tab w:val="left" w:pos="720"/>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51479297" w:history="1">
            <w:r w:rsidRPr="00DB2606">
              <w:rPr>
                <w:rStyle w:val="Hyperlink"/>
                <w:rFonts w:ascii="Segoe UI" w:hAnsi="Segoe UI" w:cs="Segoe UI"/>
                <w:noProof/>
              </w:rPr>
              <w:t>6.</w:t>
            </w:r>
            <w:r>
              <w:rPr>
                <w:rFonts w:asciiTheme="minorHAnsi" w:eastAsiaTheme="minorEastAsia" w:hAnsiTheme="minorHAnsi" w:cstheme="minorBidi"/>
                <w:noProof/>
                <w:snapToGrid/>
                <w:kern w:val="2"/>
                <w:szCs w:val="24"/>
                <w:lang w:eastAsia="zh-CN"/>
                <w14:ligatures w14:val="standardContextual"/>
              </w:rPr>
              <w:tab/>
            </w:r>
            <w:r w:rsidRPr="00DB2606">
              <w:rPr>
                <w:rStyle w:val="Hyperlink"/>
                <w:noProof/>
              </w:rPr>
              <w:t>Complaints from Apprentices</w:t>
            </w:r>
            <w:r>
              <w:rPr>
                <w:noProof/>
                <w:webHidden/>
              </w:rPr>
              <w:tab/>
            </w:r>
            <w:r>
              <w:rPr>
                <w:noProof/>
                <w:webHidden/>
              </w:rPr>
              <w:fldChar w:fldCharType="begin"/>
            </w:r>
            <w:r>
              <w:rPr>
                <w:noProof/>
                <w:webHidden/>
              </w:rPr>
              <w:instrText xml:space="preserve"> PAGEREF _Toc151479297 \h </w:instrText>
            </w:r>
            <w:r>
              <w:rPr>
                <w:noProof/>
                <w:webHidden/>
              </w:rPr>
            </w:r>
            <w:r>
              <w:rPr>
                <w:noProof/>
                <w:webHidden/>
              </w:rPr>
              <w:fldChar w:fldCharType="separate"/>
            </w:r>
            <w:r>
              <w:rPr>
                <w:noProof/>
                <w:webHidden/>
              </w:rPr>
              <w:t>6</w:t>
            </w:r>
            <w:r>
              <w:rPr>
                <w:noProof/>
                <w:webHidden/>
              </w:rPr>
              <w:fldChar w:fldCharType="end"/>
            </w:r>
          </w:hyperlink>
        </w:p>
        <w:p w14:paraId="531A44C2" w14:textId="326F22E9" w:rsidR="0063107A" w:rsidRDefault="0035236C" w:rsidP="00587641">
          <w:pPr>
            <w:rPr>
              <w:noProof/>
            </w:rPr>
          </w:pPr>
          <w:r>
            <w:rPr>
              <w:noProof/>
            </w:rPr>
            <w:fldChar w:fldCharType="end"/>
          </w:r>
        </w:p>
        <w:p w14:paraId="6FC0410F" w14:textId="77777777" w:rsidR="0063107A" w:rsidRDefault="0063107A" w:rsidP="00587641">
          <w:pPr>
            <w:rPr>
              <w:noProof/>
            </w:rPr>
          </w:pPr>
        </w:p>
        <w:p w14:paraId="27F95E09" w14:textId="77777777" w:rsidR="0063107A" w:rsidRDefault="0063107A" w:rsidP="00587641">
          <w:pPr>
            <w:rPr>
              <w:noProof/>
            </w:rPr>
          </w:pPr>
        </w:p>
        <w:p w14:paraId="5997CC1D" w14:textId="50EB58F3" w:rsidR="0035236C" w:rsidRDefault="00000000" w:rsidP="00587641">
          <w:pPr>
            <w:rPr>
              <w:noProof/>
            </w:rPr>
          </w:pPr>
        </w:p>
      </w:sdtContent>
    </w:sdt>
    <w:p w14:paraId="44B2FEEE" w14:textId="6B160860" w:rsidR="00CE24A0" w:rsidRDefault="0063107A" w:rsidP="0063107A">
      <w:pPr>
        <w:widowControl/>
        <w:suppressAutoHyphens w:val="0"/>
        <w:spacing w:before="0" w:after="0" w:line="240" w:lineRule="auto"/>
        <w:rPr>
          <w:rStyle w:val="normaltextrun"/>
          <w:b/>
          <w:bCs/>
          <w:sz w:val="28"/>
          <w:szCs w:val="28"/>
        </w:rPr>
      </w:pPr>
      <w:r>
        <w:rPr>
          <w:rStyle w:val="normaltextrun"/>
          <w:b/>
          <w:bCs/>
          <w:sz w:val="28"/>
          <w:szCs w:val="28"/>
        </w:rPr>
        <w:br w:type="page"/>
      </w:r>
    </w:p>
    <w:p w14:paraId="3E7A9F1C" w14:textId="77777777" w:rsidR="00307CAF" w:rsidRPr="00307CAF" w:rsidRDefault="00307CAF" w:rsidP="0006348D">
      <w:pPr>
        <w:pStyle w:val="ParagraphHeaderlevel1"/>
      </w:pPr>
      <w:bookmarkStart w:id="1" w:name="_Toc151479292"/>
      <w:r>
        <w:lastRenderedPageBreak/>
        <w:t>Introduction</w:t>
      </w:r>
      <w:bookmarkEnd w:id="1"/>
    </w:p>
    <w:p w14:paraId="2DAEE84E" w14:textId="40C1643D" w:rsidR="00307CAF" w:rsidRDefault="0311F679" w:rsidP="2CA61951">
      <w:pPr>
        <w:spacing w:before="0" w:after="0"/>
        <w:rPr>
          <w:rStyle w:val="normaltextrun"/>
          <w:b/>
          <w:bCs/>
          <w:sz w:val="28"/>
          <w:szCs w:val="28"/>
        </w:rPr>
      </w:pPr>
      <w:r>
        <w:t xml:space="preserve">London Metropolitan University is committed to ensuring a high-quality service for all </w:t>
      </w:r>
      <w:r w:rsidR="5C7B3067">
        <w:t>a</w:t>
      </w:r>
      <w:r>
        <w:t xml:space="preserve">pprentice </w:t>
      </w:r>
      <w:r w:rsidR="1BEE710B">
        <w:t>e</w:t>
      </w:r>
      <w:r>
        <w:t>mployers. However, where an employer is dissatisfied</w:t>
      </w:r>
      <w:r w:rsidR="693D1EFC">
        <w:t xml:space="preserve"> </w:t>
      </w:r>
      <w:r w:rsidR="7918099A">
        <w:t xml:space="preserve">and </w:t>
      </w:r>
      <w:r>
        <w:t>our service</w:t>
      </w:r>
      <w:r w:rsidR="24FF45F9">
        <w:t xml:space="preserve"> </w:t>
      </w:r>
      <w:r w:rsidR="30616D62">
        <w:t xml:space="preserve">falls below the standard that might </w:t>
      </w:r>
      <w:bookmarkStart w:id="2" w:name="_Int_YbQxJllj"/>
      <w:r w:rsidR="1EAA791B">
        <w:t>reasonably</w:t>
      </w:r>
      <w:r w:rsidR="30616D62">
        <w:t xml:space="preserve"> be</w:t>
      </w:r>
      <w:bookmarkEnd w:id="2"/>
      <w:r w:rsidR="30616D62">
        <w:t xml:space="preserve"> expected, </w:t>
      </w:r>
      <w:r>
        <w:t xml:space="preserve">we </w:t>
      </w:r>
      <w:r w:rsidR="5AAD84DF">
        <w:t xml:space="preserve">will </w:t>
      </w:r>
      <w:r>
        <w:t>strive to reach a resolution within the best interest of all parties involved</w:t>
      </w:r>
      <w:r w:rsidRPr="4FDDD2CE">
        <w:rPr>
          <w:rStyle w:val="normaltextrun"/>
          <w:sz w:val="20"/>
        </w:rPr>
        <w:t>.</w:t>
      </w:r>
      <w:r w:rsidRPr="4FDDD2CE">
        <w:rPr>
          <w:rStyle w:val="normaltextrun"/>
        </w:rPr>
        <w:t> </w:t>
      </w:r>
    </w:p>
    <w:p w14:paraId="33B1811F" w14:textId="459C1AE2" w:rsidR="00CB1DBC" w:rsidRDefault="00CB1DBC" w:rsidP="2CA61951">
      <w:pPr>
        <w:spacing w:before="0" w:after="0"/>
      </w:pPr>
    </w:p>
    <w:p w14:paraId="65AB7A12" w14:textId="714524A8" w:rsidR="5ACC3E60" w:rsidRDefault="0B54DD26" w:rsidP="2CA61951">
      <w:pPr>
        <w:spacing w:before="0" w:after="0"/>
      </w:pPr>
      <w:r>
        <w:t>The University will deal with complaints fairly and apprentice</w:t>
      </w:r>
      <w:r w:rsidR="427D9407">
        <w:t>ship</w:t>
      </w:r>
      <w:r>
        <w:t xml:space="preserve"> employers can raise concerns, or express levels of dissatisfaction without risk of disadvantage or recrimination.</w:t>
      </w:r>
    </w:p>
    <w:p w14:paraId="2F5B7DD4" w14:textId="0AE2C148" w:rsidR="2DB6B771" w:rsidRDefault="2DB6B771" w:rsidP="2DB6B771">
      <w:pPr>
        <w:spacing w:before="0" w:after="0"/>
      </w:pPr>
    </w:p>
    <w:p w14:paraId="48FD6B52" w14:textId="1962837B" w:rsidR="003153D4" w:rsidRDefault="7AAB21BB" w:rsidP="003153D4">
      <w:pPr>
        <w:spacing w:before="0" w:after="0"/>
      </w:pPr>
      <w:r>
        <w:t>The University will process all information in accordance with the principles of the General Data Protection Regulation (GDPR). Complaints will be handled with an appropriate level of confidentiality, with information released only to those who need it for the purposes of investigating or responding to the complaint.</w:t>
      </w:r>
      <w:r w:rsidR="3F791BF2">
        <w:t> </w:t>
      </w:r>
      <w:r w:rsidR="003153D4">
        <w:br/>
      </w:r>
    </w:p>
    <w:p w14:paraId="7D18B55B" w14:textId="6B5CE1B7" w:rsidR="00307CAF" w:rsidRPr="009474D0" w:rsidRDefault="00307CAF" w:rsidP="298C2658">
      <w:pPr>
        <w:pStyle w:val="ParagraphHeaderlevel1"/>
        <w:rPr>
          <w:rStyle w:val="normaltextrun"/>
        </w:rPr>
      </w:pPr>
      <w:bookmarkStart w:id="3" w:name="_Toc151479293"/>
      <w:r w:rsidRPr="298C2658">
        <w:rPr>
          <w:rStyle w:val="normaltextrun"/>
        </w:rPr>
        <w:t>Purpose</w:t>
      </w:r>
      <w:bookmarkEnd w:id="3"/>
      <w:r w:rsidRPr="298C2658">
        <w:rPr>
          <w:rStyle w:val="normaltextrun"/>
        </w:rPr>
        <w:t xml:space="preserve"> </w:t>
      </w:r>
      <w:r>
        <w:br/>
      </w:r>
    </w:p>
    <w:p w14:paraId="743388ED" w14:textId="67505BE5" w:rsidR="0099174E" w:rsidRDefault="00307CAF" w:rsidP="5A7528B9">
      <w:pPr>
        <w:pStyle w:val="TextLevel2unnumbered"/>
        <w:ind w:left="0"/>
      </w:pPr>
      <w:r>
        <w:t xml:space="preserve">This </w:t>
      </w:r>
      <w:r w:rsidR="00CD040E">
        <w:t>p</w:t>
      </w:r>
      <w:r>
        <w:t>olicy</w:t>
      </w:r>
      <w:r w:rsidR="349FF1A8">
        <w:t xml:space="preserve"> aims to:</w:t>
      </w:r>
    </w:p>
    <w:p w14:paraId="357B867D" w14:textId="48CC64DC" w:rsidR="00307CAF" w:rsidRPr="00850084" w:rsidRDefault="65D09881" w:rsidP="2CA61951">
      <w:pPr>
        <w:pStyle w:val="TextLevel2unnumbered"/>
        <w:numPr>
          <w:ilvl w:val="0"/>
          <w:numId w:val="2"/>
        </w:numPr>
        <w:rPr>
          <w:rStyle w:val="Hyperlink"/>
          <w:color w:val="auto"/>
        </w:rPr>
      </w:pPr>
      <w:r>
        <w:t>Offer</w:t>
      </w:r>
      <w:r w:rsidR="00307CAF">
        <w:t xml:space="preserve"> a channel for employers to voice their concerns</w:t>
      </w:r>
      <w:r w:rsidR="00EC3A49">
        <w:t xml:space="preserve"> about the service</w:t>
      </w:r>
      <w:r w:rsidR="001D22D4">
        <w:t xml:space="preserve"> in relation to </w:t>
      </w:r>
      <w:r w:rsidR="001A6792">
        <w:t>government and other stakeholder requirements</w:t>
      </w:r>
    </w:p>
    <w:p w14:paraId="05DB544D" w14:textId="78F249D1" w:rsidR="00307CAF" w:rsidRPr="00850084" w:rsidRDefault="2FAB3D96" w:rsidP="2CA61951">
      <w:pPr>
        <w:pStyle w:val="TextLevel2unnumbered"/>
        <w:numPr>
          <w:ilvl w:val="0"/>
          <w:numId w:val="2"/>
        </w:numPr>
        <w:rPr>
          <w:rStyle w:val="Hyperlink"/>
          <w:color w:val="auto"/>
        </w:rPr>
      </w:pPr>
      <w:r>
        <w:t xml:space="preserve">Provide a </w:t>
      </w:r>
      <w:r w:rsidR="5348F0C5">
        <w:t xml:space="preserve">systematic </w:t>
      </w:r>
      <w:r>
        <w:t>mechanism for t</w:t>
      </w:r>
      <w:r w:rsidR="0311F679">
        <w:t xml:space="preserve">he University to be considerate </w:t>
      </w:r>
      <w:r w:rsidR="00336610">
        <w:t xml:space="preserve">in </w:t>
      </w:r>
      <w:r w:rsidR="0311F679">
        <w:t xml:space="preserve">each unique case </w:t>
      </w:r>
    </w:p>
    <w:p w14:paraId="63807F84" w14:textId="2E6F145B" w:rsidR="00307CAF" w:rsidRPr="00850084" w:rsidRDefault="00E91952" w:rsidP="2CA61951">
      <w:pPr>
        <w:pStyle w:val="TextLevel2unnumbered"/>
        <w:numPr>
          <w:ilvl w:val="0"/>
          <w:numId w:val="2"/>
        </w:numPr>
      </w:pPr>
      <w:r w:rsidRPr="2CA61951">
        <w:t xml:space="preserve">Create an opportunity to </w:t>
      </w:r>
      <w:r w:rsidR="00307CAF" w:rsidRPr="2CA61951">
        <w:t>reach a beneficial outcome for all parties involved. </w:t>
      </w:r>
    </w:p>
    <w:p w14:paraId="4EC69AB6" w14:textId="0A2FEE58" w:rsidR="00307CAF" w:rsidRPr="00850084" w:rsidRDefault="11BDDA5F" w:rsidP="5DA6D882">
      <w:pPr>
        <w:pStyle w:val="TextLevel2unnumbered"/>
        <w:numPr>
          <w:ilvl w:val="0"/>
          <w:numId w:val="2"/>
        </w:numPr>
      </w:pPr>
      <w:r>
        <w:t>Align</w:t>
      </w:r>
      <w:r w:rsidR="439047E2">
        <w:t xml:space="preserve"> with the</w:t>
      </w:r>
      <w:r w:rsidR="4E952DA0">
        <w:t xml:space="preserve"> </w:t>
      </w:r>
      <w:hyperlink r:id="rId11">
        <w:r w:rsidR="4E952DA0" w:rsidRPr="164D5FE2">
          <w:rPr>
            <w:rStyle w:val="Hyperlink"/>
          </w:rPr>
          <w:t>Government Apprenticeship Funding Rules</w:t>
        </w:r>
      </w:hyperlink>
      <w:r w:rsidR="4E952DA0">
        <w:t xml:space="preserve"> </w:t>
      </w:r>
      <w:r w:rsidR="439047E2">
        <w:t xml:space="preserve">for Apprenticeships </w:t>
      </w:r>
    </w:p>
    <w:p w14:paraId="30DA4C24" w14:textId="72D6D9EB" w:rsidR="164D5FE2" w:rsidRDefault="164D5FE2" w:rsidP="164D5FE2">
      <w:pPr>
        <w:pStyle w:val="TextLevel2unnumbered"/>
        <w:ind w:left="0"/>
      </w:pPr>
    </w:p>
    <w:p w14:paraId="09DF6940" w14:textId="2C9BFB05" w:rsidR="0D0D01C2" w:rsidRDefault="7FAFFE24" w:rsidP="2DB6B771">
      <w:pPr>
        <w:pStyle w:val="ParagraphHeaderlevel1"/>
      </w:pPr>
      <w:bookmarkStart w:id="4" w:name="_Toc151479294"/>
      <w:r>
        <w:t>Scope</w:t>
      </w:r>
      <w:bookmarkEnd w:id="4"/>
      <w:r>
        <w:br/>
      </w:r>
    </w:p>
    <w:p w14:paraId="11695AC0" w14:textId="22581821" w:rsidR="490F1CC3" w:rsidRDefault="4299AD62" w:rsidP="5DA6D882">
      <w:pPr>
        <w:spacing w:before="0" w:after="0"/>
      </w:pPr>
      <w:r>
        <w:t xml:space="preserve">This policy and procedure can be utilised to raise concerns about the University’s fulfilment of its obligations under the </w:t>
      </w:r>
      <w:hyperlink r:id="rId12">
        <w:r w:rsidR="35B92CE1" w:rsidRPr="7DC9DDF2">
          <w:rPr>
            <w:rStyle w:val="Hyperlink"/>
          </w:rPr>
          <w:t>Government Apprenticeship Funding Rules</w:t>
        </w:r>
      </w:hyperlink>
      <w:r w:rsidR="35B92CE1">
        <w:t>,</w:t>
      </w:r>
      <w:r w:rsidR="22F8983B">
        <w:t xml:space="preserve"> </w:t>
      </w:r>
      <w:r>
        <w:t xml:space="preserve">Apprenticeships Training Services Agreement, Training </w:t>
      </w:r>
      <w:bookmarkStart w:id="5" w:name="_Int_YjnuIXq7"/>
      <w:r>
        <w:t>Plan</w:t>
      </w:r>
      <w:bookmarkEnd w:id="5"/>
      <w:r>
        <w:t xml:space="preserve"> or other apprenticeship programme documentation. </w:t>
      </w:r>
      <w:r>
        <w:br/>
      </w:r>
    </w:p>
    <w:p w14:paraId="61B7C82B" w14:textId="6A893C9A" w:rsidR="490F1CC3" w:rsidRDefault="4299AD62" w:rsidP="2CA61951">
      <w:pPr>
        <w:spacing w:before="0" w:after="0"/>
      </w:pPr>
      <w:r>
        <w:lastRenderedPageBreak/>
        <w:t xml:space="preserve">The employer is accountable for apprentice complaints relating to the activities in the workplace, for which apprentices must follow their employer’s complaint procedure. </w:t>
      </w:r>
    </w:p>
    <w:p w14:paraId="55149815" w14:textId="7E3682B5" w:rsidR="490F1CC3" w:rsidRDefault="490F1CC3" w:rsidP="2CA61951">
      <w:pPr>
        <w:spacing w:before="0" w:after="0"/>
      </w:pPr>
    </w:p>
    <w:p w14:paraId="7F7CD291" w14:textId="6818C29F" w:rsidR="2DB6B771" w:rsidRDefault="4299AD62" w:rsidP="5DA6D882">
      <w:pPr>
        <w:spacing w:before="0" w:after="0"/>
      </w:pPr>
      <w:r>
        <w:t xml:space="preserve">For non-integrated apprenticeships, where the complaint relates to their apprentice’s End Point Assessment process undertaken by </w:t>
      </w:r>
      <w:r w:rsidR="6FC7A7D9">
        <w:t>an</w:t>
      </w:r>
      <w:r>
        <w:t xml:space="preserve"> End Point Assessment Organisation (EPAO), employers must follow the complaints procedures set out by the EPAO.</w:t>
      </w:r>
      <w:r w:rsidR="03805BA0">
        <w:t xml:space="preserve"> The University will support you in this process.</w:t>
      </w:r>
      <w:r w:rsidR="2DB6B771">
        <w:br/>
      </w:r>
    </w:p>
    <w:p w14:paraId="69C6E800" w14:textId="1508C62B" w:rsidR="00400126" w:rsidRDefault="1381234C" w:rsidP="2DB6B771">
      <w:pPr>
        <w:pStyle w:val="ParagraphHeaderlevel1"/>
      </w:pPr>
      <w:bookmarkStart w:id="6" w:name="_Toc151479295"/>
      <w:r>
        <w:t>Governance</w:t>
      </w:r>
      <w:bookmarkEnd w:id="6"/>
      <w:r>
        <w:t xml:space="preserve"> </w:t>
      </w:r>
      <w:r>
        <w:br/>
      </w:r>
    </w:p>
    <w:p w14:paraId="08A6E2A1" w14:textId="0EBABF31" w:rsidR="00307CAF" w:rsidRPr="00850084" w:rsidRDefault="0311F679" w:rsidP="7DC9DDF2">
      <w:pPr>
        <w:pStyle w:val="TextLevel2unnumbered"/>
        <w:ind w:left="0"/>
      </w:pPr>
      <w:r>
        <w:t xml:space="preserve">The Apprenticeships </w:t>
      </w:r>
      <w:r w:rsidR="0905E275">
        <w:t>Committee</w:t>
      </w:r>
      <w:r w:rsidR="375ADC30">
        <w:t>, which</w:t>
      </w:r>
      <w:r w:rsidR="0905E275">
        <w:t xml:space="preserve"> is a sub-committee of the University’s </w:t>
      </w:r>
      <w:r>
        <w:t>Learning and Teaching Quality Committee</w:t>
      </w:r>
      <w:r w:rsidR="375ADC30">
        <w:t xml:space="preserve">, </w:t>
      </w:r>
      <w:r>
        <w:t>will monitor complaints to ensure prompt response and as appropriate</w:t>
      </w:r>
      <w:r w:rsidR="705E64CC">
        <w:t>, will</w:t>
      </w:r>
      <w:r>
        <w:t xml:space="preserve"> amend </w:t>
      </w:r>
      <w:r w:rsidR="375ADC30">
        <w:t xml:space="preserve">institutional </w:t>
      </w:r>
      <w:r>
        <w:t>processes and procedures to avoid similar situations arising in future. </w:t>
      </w:r>
    </w:p>
    <w:p w14:paraId="61CDCEAD" w14:textId="45E17F05" w:rsidR="00CE24A0" w:rsidRPr="00CE24A0" w:rsidRDefault="00CE24A0" w:rsidP="2CA61951">
      <w:pPr>
        <w:pStyle w:val="TextLevel2unnumbered"/>
        <w:spacing w:before="0" w:after="0"/>
        <w:ind w:left="0"/>
        <w:rPr>
          <w:rFonts w:ascii="Segoe UI" w:hAnsi="Segoe UI" w:cs="Segoe UI"/>
          <w:sz w:val="18"/>
          <w:szCs w:val="18"/>
        </w:rPr>
      </w:pPr>
    </w:p>
    <w:p w14:paraId="651DDC23" w14:textId="77777777" w:rsidR="00307CAF" w:rsidRPr="00A9773A" w:rsidRDefault="00307CAF" w:rsidP="00A9773A">
      <w:pPr>
        <w:pStyle w:val="ParagraphHeaderlevel1"/>
        <w:ind w:left="357" w:hanging="357"/>
        <w:rPr>
          <w:rStyle w:val="normaltextrun"/>
        </w:rPr>
      </w:pPr>
      <w:bookmarkStart w:id="7" w:name="_Toc151479296"/>
      <w:r w:rsidRPr="735DD53D">
        <w:rPr>
          <w:rStyle w:val="normaltextrun"/>
        </w:rPr>
        <w:t>Complaints Procedure</w:t>
      </w:r>
      <w:bookmarkEnd w:id="7"/>
      <w:r w:rsidRPr="735DD53D">
        <w:rPr>
          <w:rStyle w:val="normaltextrun"/>
        </w:rPr>
        <w:t> </w:t>
      </w:r>
      <w:r>
        <w:br/>
      </w:r>
    </w:p>
    <w:p w14:paraId="6D9BF083" w14:textId="06A88ED7" w:rsidR="00307CAF" w:rsidRPr="00850084" w:rsidRDefault="00307CAF" w:rsidP="01506470">
      <w:pPr>
        <w:pStyle w:val="TextLevel2"/>
        <w:ind w:left="630"/>
        <w:rPr>
          <w:rStyle w:val="eop"/>
        </w:rPr>
      </w:pPr>
      <w:r w:rsidRPr="735DD53D">
        <w:rPr>
          <w:rStyle w:val="normaltextrun"/>
        </w:rPr>
        <w:t>Phase 1 – Informal</w:t>
      </w:r>
      <w:r w:rsidRPr="735DD53D">
        <w:rPr>
          <w:rStyle w:val="eop"/>
        </w:rPr>
        <w:t> </w:t>
      </w:r>
      <w:r>
        <w:br/>
      </w:r>
    </w:p>
    <w:p w14:paraId="58DF6DF0" w14:textId="767E0301" w:rsidR="00307CAF" w:rsidRDefault="0311F679" w:rsidP="7DC9DDF2">
      <w:pPr>
        <w:pStyle w:val="TextLevel2unnumbered"/>
        <w:ind w:left="0"/>
        <w:rPr>
          <w:rStyle w:val="eop"/>
        </w:rPr>
      </w:pPr>
      <w:r w:rsidRPr="7DC9DDF2">
        <w:rPr>
          <w:rStyle w:val="normaltextrun"/>
        </w:rPr>
        <w:t xml:space="preserve">Before initiating a formal grievance, it is advised that an employer </w:t>
      </w:r>
      <w:r w:rsidR="4502CB23" w:rsidRPr="7DC9DDF2">
        <w:rPr>
          <w:rStyle w:val="normaltextrun"/>
        </w:rPr>
        <w:t xml:space="preserve">informally </w:t>
      </w:r>
      <w:r w:rsidRPr="7DC9DDF2">
        <w:rPr>
          <w:rStyle w:val="normaltextrun"/>
        </w:rPr>
        <w:t>raise</w:t>
      </w:r>
      <w:r w:rsidR="4502CB23" w:rsidRPr="7DC9DDF2">
        <w:rPr>
          <w:rStyle w:val="normaltextrun"/>
        </w:rPr>
        <w:t>s</w:t>
      </w:r>
      <w:r w:rsidRPr="7DC9DDF2">
        <w:rPr>
          <w:rStyle w:val="normaltextrun"/>
        </w:rPr>
        <w:t xml:space="preserve"> </w:t>
      </w:r>
      <w:r w:rsidR="081D81C9" w:rsidRPr="7DC9DDF2">
        <w:rPr>
          <w:rStyle w:val="normaltextrun"/>
        </w:rPr>
        <w:t xml:space="preserve">their </w:t>
      </w:r>
      <w:r w:rsidRPr="7DC9DDF2">
        <w:rPr>
          <w:rStyle w:val="normaltextrun"/>
        </w:rPr>
        <w:t xml:space="preserve">concerns with the University. This </w:t>
      </w:r>
      <w:r w:rsidR="4502CB23" w:rsidRPr="7DC9DDF2">
        <w:rPr>
          <w:rStyle w:val="normaltextrun"/>
        </w:rPr>
        <w:t>enables</w:t>
      </w:r>
      <w:r w:rsidR="0EE598A5" w:rsidRPr="7DC9DDF2">
        <w:rPr>
          <w:rStyle w:val="normaltextrun"/>
        </w:rPr>
        <w:t xml:space="preserve"> effective</w:t>
      </w:r>
      <w:r w:rsidR="4502CB23" w:rsidRPr="7DC9DDF2">
        <w:rPr>
          <w:rStyle w:val="normaltextrun"/>
        </w:rPr>
        <w:t xml:space="preserve"> </w:t>
      </w:r>
      <w:r w:rsidRPr="7DC9DDF2">
        <w:rPr>
          <w:rStyle w:val="normaltextrun"/>
        </w:rPr>
        <w:t xml:space="preserve">dialogue between the University and the employer </w:t>
      </w:r>
      <w:bookmarkStart w:id="8" w:name="_Int_zc1rF5m8"/>
      <w:r w:rsidR="0EE598A5" w:rsidRPr="7DC9DDF2">
        <w:rPr>
          <w:rStyle w:val="normaltextrun"/>
        </w:rPr>
        <w:t xml:space="preserve">in order </w:t>
      </w:r>
      <w:r w:rsidRPr="7DC9DDF2">
        <w:rPr>
          <w:rStyle w:val="normaltextrun"/>
        </w:rPr>
        <w:t>to</w:t>
      </w:r>
      <w:bookmarkEnd w:id="8"/>
      <w:r w:rsidRPr="7DC9DDF2">
        <w:rPr>
          <w:rStyle w:val="normaltextrun"/>
        </w:rPr>
        <w:t xml:space="preserve"> seek early resolution.</w:t>
      </w:r>
      <w:r w:rsidRPr="7DC9DDF2">
        <w:rPr>
          <w:rStyle w:val="eop"/>
        </w:rPr>
        <w:t> </w:t>
      </w:r>
    </w:p>
    <w:p w14:paraId="6BB9E253" w14:textId="77777777" w:rsidR="00CE24A0" w:rsidRPr="00850084" w:rsidRDefault="00CE24A0" w:rsidP="01506470">
      <w:pPr>
        <w:pStyle w:val="TextLevel2unnumbered"/>
        <w:ind w:left="0"/>
      </w:pPr>
    </w:p>
    <w:p w14:paraId="042705AC" w14:textId="78446F99" w:rsidR="00307CAF" w:rsidRDefault="4F89BE1A" w:rsidP="2CA61951">
      <w:pPr>
        <w:pStyle w:val="TextLevel2unnumbered"/>
        <w:ind w:left="0" w:hanging="2"/>
        <w:rPr>
          <w:rStyle w:val="eop"/>
        </w:rPr>
      </w:pPr>
      <w:r w:rsidRPr="7DC9DDF2">
        <w:rPr>
          <w:rStyle w:val="normaltextrun"/>
        </w:rPr>
        <w:t>The</w:t>
      </w:r>
      <w:r w:rsidR="00307CAF" w:rsidRPr="7DC9DDF2">
        <w:rPr>
          <w:rStyle w:val="normaltextrun"/>
        </w:rPr>
        <w:t xml:space="preserve"> employer should </w:t>
      </w:r>
      <w:r w:rsidRPr="7DC9DDF2">
        <w:rPr>
          <w:rStyle w:val="normaltextrun"/>
        </w:rPr>
        <w:t>therefore</w:t>
      </w:r>
      <w:r w:rsidR="0B9AAD09" w:rsidRPr="7DC9DDF2">
        <w:rPr>
          <w:rStyle w:val="normaltextrun"/>
        </w:rPr>
        <w:t xml:space="preserve"> </w:t>
      </w:r>
      <w:r w:rsidR="00307CAF" w:rsidRPr="7DC9DDF2">
        <w:rPr>
          <w:rStyle w:val="normaltextrun"/>
        </w:rPr>
        <w:t xml:space="preserve">contact the </w:t>
      </w:r>
      <w:r w:rsidR="131A7D75" w:rsidRPr="7DC9DDF2">
        <w:rPr>
          <w:rStyle w:val="normaltextrun"/>
        </w:rPr>
        <w:t xml:space="preserve">Head of </w:t>
      </w:r>
      <w:r w:rsidR="49D8B766" w:rsidRPr="7DC9DDF2">
        <w:rPr>
          <w:rStyle w:val="normaltextrun"/>
        </w:rPr>
        <w:t xml:space="preserve"> Employer Engagement and Strategic Partnerships</w:t>
      </w:r>
      <w:r w:rsidR="00307CAF" w:rsidRPr="7DC9DDF2">
        <w:rPr>
          <w:rStyle w:val="normaltextrun"/>
        </w:rPr>
        <w:t xml:space="preserve"> at </w:t>
      </w:r>
      <w:hyperlink r:id="rId13">
        <w:r w:rsidR="00307CAF" w:rsidRPr="7DC9DDF2">
          <w:rPr>
            <w:rStyle w:val="Hyperlink"/>
          </w:rPr>
          <w:t>apprenticeships@londonmet.ac.uk</w:t>
        </w:r>
      </w:hyperlink>
      <w:r w:rsidRPr="7DC9DDF2">
        <w:rPr>
          <w:rStyle w:val="normaltextrun"/>
        </w:rPr>
        <w:t xml:space="preserve"> to discuss the matter.</w:t>
      </w:r>
    </w:p>
    <w:p w14:paraId="23DE523C" w14:textId="77777777" w:rsidR="00CE24A0" w:rsidRPr="00850084" w:rsidRDefault="00CE24A0" w:rsidP="01506470">
      <w:pPr>
        <w:pStyle w:val="TextLevel2unnumbered"/>
        <w:ind w:left="0"/>
      </w:pPr>
    </w:p>
    <w:p w14:paraId="7889A8A1" w14:textId="747A26EE" w:rsidR="00307CAF" w:rsidRDefault="00307CAF" w:rsidP="2DB6B771">
      <w:pPr>
        <w:pStyle w:val="TextLevel2unnumbered"/>
        <w:ind w:left="0" w:hanging="5"/>
        <w:rPr>
          <w:rStyle w:val="normaltextrun"/>
        </w:rPr>
      </w:pPr>
      <w:r w:rsidRPr="7DC9DDF2">
        <w:rPr>
          <w:rStyle w:val="normaltextrun"/>
        </w:rPr>
        <w:t xml:space="preserve">The </w:t>
      </w:r>
      <w:r w:rsidR="00850084" w:rsidRPr="7DC9DDF2">
        <w:rPr>
          <w:rStyle w:val="normaltextrun"/>
        </w:rPr>
        <w:t xml:space="preserve">Head of </w:t>
      </w:r>
      <w:r w:rsidR="537DC5DA" w:rsidRPr="7DC9DDF2">
        <w:rPr>
          <w:rStyle w:val="normaltextrun"/>
        </w:rPr>
        <w:t xml:space="preserve"> Employer Engagement and Strategic Partnerships</w:t>
      </w:r>
      <w:r w:rsidR="00850084" w:rsidRPr="7DC9DDF2">
        <w:rPr>
          <w:rStyle w:val="normaltextrun"/>
        </w:rPr>
        <w:t xml:space="preserve"> </w:t>
      </w:r>
      <w:r w:rsidRPr="7DC9DDF2">
        <w:rPr>
          <w:rStyle w:val="normaltextrun"/>
        </w:rPr>
        <w:t>will</w:t>
      </w:r>
      <w:r w:rsidR="5226B01C" w:rsidRPr="7DC9DDF2">
        <w:rPr>
          <w:rStyle w:val="normaltextrun"/>
        </w:rPr>
        <w:t xml:space="preserve"> typically</w:t>
      </w:r>
      <w:r w:rsidRPr="7DC9DDF2">
        <w:rPr>
          <w:rStyle w:val="normaltextrun"/>
        </w:rPr>
        <w:t xml:space="preserve"> arrange an informal discussion with the employer </w:t>
      </w:r>
      <w:r w:rsidR="77D06E1E" w:rsidRPr="7DC9DDF2">
        <w:rPr>
          <w:rStyle w:val="normaltextrun"/>
        </w:rPr>
        <w:t>within five working days of receipt</w:t>
      </w:r>
      <w:r w:rsidR="417C7988" w:rsidRPr="7DC9DDF2">
        <w:rPr>
          <w:rStyle w:val="normaltextrun"/>
        </w:rPr>
        <w:t>,</w:t>
      </w:r>
      <w:r w:rsidRPr="7DC9DDF2">
        <w:rPr>
          <w:rStyle w:val="normaltextrun"/>
        </w:rPr>
        <w:t xml:space="preserve"> to address the concern and aim for resolution. </w:t>
      </w:r>
    </w:p>
    <w:p w14:paraId="52E56223" w14:textId="77777777" w:rsidR="00CE24A0" w:rsidRPr="00850084" w:rsidRDefault="00CE24A0" w:rsidP="49DF08E9">
      <w:pPr>
        <w:pStyle w:val="TextLevel2unnumbered"/>
        <w:ind w:left="990"/>
        <w:rPr>
          <w:rStyle w:val="normaltextrun"/>
        </w:rPr>
      </w:pPr>
    </w:p>
    <w:p w14:paraId="17F9C791" w14:textId="0D347D76" w:rsidR="00307CAF" w:rsidRPr="00850084" w:rsidRDefault="00307CAF" w:rsidP="2CA61951">
      <w:pPr>
        <w:pStyle w:val="TextLevel2unnumbered"/>
        <w:ind w:left="0" w:hanging="2"/>
        <w:rPr>
          <w:rStyle w:val="eop"/>
        </w:rPr>
      </w:pPr>
      <w:r w:rsidRPr="7DC9DDF2">
        <w:rPr>
          <w:rStyle w:val="normaltextrun"/>
        </w:rPr>
        <w:t xml:space="preserve">If the compliant remains unresolved after the initial discussion, the </w:t>
      </w:r>
      <w:r w:rsidR="131A7D75" w:rsidRPr="7DC9DDF2">
        <w:rPr>
          <w:rStyle w:val="normaltextrun"/>
        </w:rPr>
        <w:t xml:space="preserve">Head of </w:t>
      </w:r>
      <w:r w:rsidR="0FAFACD4" w:rsidRPr="7DC9DDF2">
        <w:rPr>
          <w:rStyle w:val="normaltextrun"/>
        </w:rPr>
        <w:t xml:space="preserve"> Employer Engagement and Strategic Partnerships</w:t>
      </w:r>
      <w:r w:rsidR="131A7D75" w:rsidRPr="7DC9DDF2">
        <w:rPr>
          <w:rStyle w:val="normaltextrun"/>
        </w:rPr>
        <w:t xml:space="preserve"> </w:t>
      </w:r>
      <w:r w:rsidRPr="7DC9DDF2">
        <w:rPr>
          <w:rStyle w:val="normaltextrun"/>
        </w:rPr>
        <w:t xml:space="preserve">will ensure regular updates are </w:t>
      </w:r>
      <w:r w:rsidRPr="7DC9DDF2">
        <w:rPr>
          <w:rStyle w:val="normaltextrun"/>
        </w:rPr>
        <w:lastRenderedPageBreak/>
        <w:t>provided to the complainant</w:t>
      </w:r>
      <w:r w:rsidR="72334D0E" w:rsidRPr="7DC9DDF2">
        <w:rPr>
          <w:rStyle w:val="normaltextrun"/>
        </w:rPr>
        <w:t xml:space="preserve"> whilst they seek to resolve the complaint</w:t>
      </w:r>
      <w:r w:rsidR="7A83171B" w:rsidRPr="7DC9DDF2">
        <w:rPr>
          <w:rStyle w:val="normaltextrun"/>
        </w:rPr>
        <w:t>. The Head</w:t>
      </w:r>
      <w:r w:rsidR="562D3C8A" w:rsidRPr="7DC9DDF2">
        <w:rPr>
          <w:rStyle w:val="normaltextrun"/>
        </w:rPr>
        <w:t xml:space="preserve"> will </w:t>
      </w:r>
      <w:r w:rsidR="42A86760" w:rsidRPr="7DC9DDF2">
        <w:rPr>
          <w:rStyle w:val="normaltextrun"/>
        </w:rPr>
        <w:t>additionally</w:t>
      </w:r>
      <w:r w:rsidR="562D3C8A" w:rsidRPr="7DC9DDF2">
        <w:rPr>
          <w:rStyle w:val="normaltextrun"/>
        </w:rPr>
        <w:t xml:space="preserve"> update the employer on the timescale for further response</w:t>
      </w:r>
      <w:r w:rsidR="7C52D5C1" w:rsidRPr="7DC9DDF2">
        <w:rPr>
          <w:rStyle w:val="normaltextrun"/>
        </w:rPr>
        <w:t>s</w:t>
      </w:r>
    </w:p>
    <w:p w14:paraId="7FCE60F8" w14:textId="3592538B" w:rsidR="00307CAF" w:rsidRPr="00850084" w:rsidRDefault="00307CAF" w:rsidP="2CA61951">
      <w:pPr>
        <w:pStyle w:val="TextLevel2unnumbered"/>
        <w:ind w:left="0" w:hanging="2"/>
      </w:pPr>
    </w:p>
    <w:p w14:paraId="6A2BF298" w14:textId="01E12854" w:rsidR="00307CAF" w:rsidRPr="00850084" w:rsidRDefault="4B9BA84C" w:rsidP="2CA61951">
      <w:pPr>
        <w:pStyle w:val="TextLevel2unnumbered"/>
        <w:ind w:left="0" w:hanging="2"/>
      </w:pPr>
      <w:r>
        <w:t>If the complaint remains unresolved, the employer can escalate to the Phase 2 – Formal process.</w:t>
      </w:r>
      <w:r w:rsidR="3BEEB1BA">
        <w:br/>
      </w:r>
    </w:p>
    <w:p w14:paraId="5F05F665" w14:textId="31BDDB3B" w:rsidR="00307CAF" w:rsidRPr="00850084" w:rsidRDefault="00307CAF" w:rsidP="49DF08E9">
      <w:pPr>
        <w:pStyle w:val="TextLevel2unnumbered"/>
        <w:ind w:left="0" w:hanging="2"/>
        <w:rPr>
          <w:rStyle w:val="eop"/>
        </w:rPr>
      </w:pPr>
      <w:r w:rsidRPr="7DC9DDF2">
        <w:rPr>
          <w:rStyle w:val="normaltextrun"/>
        </w:rPr>
        <w:t xml:space="preserve">The </w:t>
      </w:r>
      <w:r w:rsidR="00850084" w:rsidRPr="7DC9DDF2">
        <w:rPr>
          <w:rStyle w:val="normaltextrun"/>
        </w:rPr>
        <w:t xml:space="preserve">Head of </w:t>
      </w:r>
      <w:r w:rsidR="469E94BC" w:rsidRPr="7DC9DDF2">
        <w:rPr>
          <w:rStyle w:val="normaltextrun"/>
        </w:rPr>
        <w:t>Employer Engagement and Strategic Partnerships</w:t>
      </w:r>
      <w:r w:rsidR="00850084" w:rsidRPr="7DC9DDF2">
        <w:rPr>
          <w:rStyle w:val="normaltextrun"/>
        </w:rPr>
        <w:t xml:space="preserve"> </w:t>
      </w:r>
      <w:r w:rsidRPr="7DC9DDF2">
        <w:rPr>
          <w:rStyle w:val="normaltextrun"/>
        </w:rPr>
        <w:t>will log informal complaints and present periodic reports on their progress to the Apprenticeships Learning and Teaching Quality Committee Sub-Group</w:t>
      </w:r>
      <w:r w:rsidR="00850084" w:rsidRPr="7DC9DDF2">
        <w:rPr>
          <w:rStyle w:val="normaltextrun"/>
        </w:rPr>
        <w:t>.</w:t>
      </w:r>
      <w:r w:rsidRPr="7DC9DDF2">
        <w:rPr>
          <w:rStyle w:val="eop"/>
        </w:rPr>
        <w:t> </w:t>
      </w:r>
    </w:p>
    <w:p w14:paraId="07547A01" w14:textId="77777777" w:rsidR="00850084" w:rsidRDefault="00850084" w:rsidP="00850084">
      <w:pPr>
        <w:pStyle w:val="paragraph"/>
        <w:spacing w:before="0" w:beforeAutospacing="0" w:after="0" w:afterAutospacing="0"/>
        <w:ind w:left="1080"/>
        <w:textAlignment w:val="baseline"/>
        <w:rPr>
          <w:rFonts w:ascii="Arial" w:hAnsi="Arial" w:cs="Arial"/>
          <w:sz w:val="20"/>
          <w:szCs w:val="20"/>
        </w:rPr>
      </w:pPr>
    </w:p>
    <w:p w14:paraId="418FD889" w14:textId="77777777" w:rsidR="00307CAF" w:rsidRPr="00850084" w:rsidRDefault="00307CAF" w:rsidP="01506470">
      <w:pPr>
        <w:pStyle w:val="TextLevel2"/>
        <w:ind w:left="0" w:firstLine="0"/>
      </w:pPr>
      <w:r w:rsidRPr="735DD53D">
        <w:rPr>
          <w:rStyle w:val="normaltextrun"/>
        </w:rPr>
        <w:t xml:space="preserve">Phase 2 – Formal </w:t>
      </w:r>
      <w:r w:rsidRPr="735DD53D">
        <w:rPr>
          <w:rStyle w:val="eop"/>
        </w:rPr>
        <w:t> </w:t>
      </w:r>
      <w:r>
        <w:br/>
      </w:r>
    </w:p>
    <w:p w14:paraId="55BCD79A" w14:textId="5B902539" w:rsidR="00850084" w:rsidRDefault="00307CAF" w:rsidP="49DF08E9">
      <w:pPr>
        <w:pStyle w:val="TextLevel2unnumbered"/>
        <w:ind w:left="0" w:hanging="2"/>
        <w:rPr>
          <w:rStyle w:val="normaltextrun"/>
        </w:rPr>
      </w:pPr>
      <w:r w:rsidRPr="7DC9DDF2">
        <w:rPr>
          <w:rStyle w:val="normaltextrun"/>
        </w:rPr>
        <w:t>Should the employer remain dissatisfied after the informal p</w:t>
      </w:r>
      <w:r w:rsidR="007F5FF1" w:rsidRPr="7DC9DDF2">
        <w:rPr>
          <w:rStyle w:val="normaltextrun"/>
        </w:rPr>
        <w:t xml:space="preserve">rocess </w:t>
      </w:r>
      <w:r w:rsidRPr="7DC9DDF2">
        <w:rPr>
          <w:rStyle w:val="normaltextrun"/>
        </w:rPr>
        <w:t>or believe their concerns have not been adequately addressed, they may officially refer the matter in writing to</w:t>
      </w:r>
      <w:r w:rsidR="007F5FF1" w:rsidRPr="7DC9DDF2">
        <w:rPr>
          <w:rStyle w:val="normaltextrun"/>
        </w:rPr>
        <w:t xml:space="preserve"> the</w:t>
      </w:r>
      <w:r w:rsidRPr="7DC9DDF2">
        <w:rPr>
          <w:rStyle w:val="normaltextrun"/>
        </w:rPr>
        <w:t xml:space="preserve"> </w:t>
      </w:r>
      <w:r w:rsidR="12824FA4" w:rsidRPr="7DC9DDF2">
        <w:rPr>
          <w:rStyle w:val="normaltextrun"/>
        </w:rPr>
        <w:t xml:space="preserve">Associate Pro Vice Chancellor (Student Success) </w:t>
      </w:r>
      <w:r w:rsidR="00850084" w:rsidRPr="7DC9DDF2">
        <w:rPr>
          <w:rStyle w:val="normaltextrun"/>
        </w:rPr>
        <w:t xml:space="preserve"> at </w:t>
      </w:r>
      <w:hyperlink r:id="rId14">
        <w:r w:rsidR="00850084" w:rsidRPr="7DC9DDF2">
          <w:rPr>
            <w:rStyle w:val="Hyperlink"/>
          </w:rPr>
          <w:t>apprenticeships@londonmet.ac.uk</w:t>
        </w:r>
      </w:hyperlink>
      <w:r w:rsidR="00850084" w:rsidRPr="7DC9DDF2">
        <w:rPr>
          <w:rStyle w:val="normaltextrun"/>
        </w:rPr>
        <w:t>.</w:t>
      </w:r>
      <w:r w:rsidRPr="7DC9DDF2">
        <w:rPr>
          <w:rStyle w:val="normaltextrun"/>
        </w:rPr>
        <w:t xml:space="preserve"> </w:t>
      </w:r>
    </w:p>
    <w:p w14:paraId="5043CB0F" w14:textId="77777777" w:rsidR="00CE24A0" w:rsidRPr="00850084" w:rsidRDefault="00CE24A0" w:rsidP="00850084">
      <w:pPr>
        <w:pStyle w:val="TextLevel2unnumbered"/>
        <w:rPr>
          <w:rStyle w:val="normaltextrun"/>
        </w:rPr>
      </w:pPr>
    </w:p>
    <w:p w14:paraId="274AAF8C" w14:textId="3DCB187F" w:rsidR="00307CAF" w:rsidRPr="00850084" w:rsidRDefault="00307CAF" w:rsidP="2CA61951">
      <w:pPr>
        <w:pStyle w:val="TextLevel2unnumbered"/>
        <w:ind w:left="0" w:hanging="2"/>
      </w:pPr>
      <w:r w:rsidRPr="2CA61951">
        <w:rPr>
          <w:rStyle w:val="normaltextrun"/>
        </w:rPr>
        <w:t xml:space="preserve">This email </w:t>
      </w:r>
      <w:r w:rsidR="5F47C7EC" w:rsidRPr="2CA61951">
        <w:rPr>
          <w:rStyle w:val="normaltextrun"/>
        </w:rPr>
        <w:t>should</w:t>
      </w:r>
      <w:r w:rsidRPr="2CA61951">
        <w:rPr>
          <w:rStyle w:val="normaltextrun"/>
        </w:rPr>
        <w:t xml:space="preserve"> include:</w:t>
      </w:r>
      <w:r w:rsidRPr="2CA61951">
        <w:rPr>
          <w:rStyle w:val="eop"/>
        </w:rPr>
        <w:t> </w:t>
      </w:r>
    </w:p>
    <w:p w14:paraId="68F36479" w14:textId="77777777" w:rsidR="00307CAF" w:rsidRPr="00850084" w:rsidRDefault="00307CAF" w:rsidP="00850084">
      <w:pPr>
        <w:pStyle w:val="TextLevel3"/>
      </w:pPr>
      <w:r w:rsidRPr="735DD53D">
        <w:rPr>
          <w:rStyle w:val="normaltextrun"/>
        </w:rPr>
        <w:t>the nature of the complaint</w:t>
      </w:r>
      <w:r w:rsidRPr="735DD53D">
        <w:rPr>
          <w:rStyle w:val="eop"/>
        </w:rPr>
        <w:t> </w:t>
      </w:r>
    </w:p>
    <w:p w14:paraId="5392C843" w14:textId="77777777" w:rsidR="00307CAF" w:rsidRPr="00850084" w:rsidRDefault="00307CAF" w:rsidP="00850084">
      <w:pPr>
        <w:pStyle w:val="TextLevel3"/>
      </w:pPr>
      <w:r w:rsidRPr="735DD53D">
        <w:rPr>
          <w:rStyle w:val="normaltextrun"/>
        </w:rPr>
        <w:t>any relevant documentation</w:t>
      </w:r>
      <w:r w:rsidRPr="735DD53D">
        <w:rPr>
          <w:rStyle w:val="eop"/>
        </w:rPr>
        <w:t> </w:t>
      </w:r>
    </w:p>
    <w:p w14:paraId="21E24D9A" w14:textId="67B17D55" w:rsidR="00307CAF" w:rsidRPr="00850084" w:rsidRDefault="65450A3F" w:rsidP="2DB6B771">
      <w:pPr>
        <w:pStyle w:val="TextLevel3"/>
        <w:rPr>
          <w:rStyle w:val="eop"/>
        </w:rPr>
      </w:pPr>
      <w:r w:rsidRPr="735DD53D">
        <w:rPr>
          <w:rStyle w:val="normaltextrun"/>
        </w:rPr>
        <w:t xml:space="preserve">include and update details of </w:t>
      </w:r>
      <w:r w:rsidR="00307CAF" w:rsidRPr="735DD53D">
        <w:rPr>
          <w:rStyle w:val="normaltextrun"/>
        </w:rPr>
        <w:t xml:space="preserve">previous informal discussions </w:t>
      </w:r>
      <w:r w:rsidR="620FA4F5" w:rsidRPr="735DD53D">
        <w:rPr>
          <w:rStyle w:val="normaltextrun"/>
        </w:rPr>
        <w:t>as employers see fit</w:t>
      </w:r>
      <w:r w:rsidR="00307CAF" w:rsidRPr="735DD53D">
        <w:rPr>
          <w:rStyle w:val="eop"/>
        </w:rPr>
        <w:t> </w:t>
      </w:r>
    </w:p>
    <w:p w14:paraId="00FF3C3F" w14:textId="77777777" w:rsidR="00307CAF" w:rsidRDefault="00307CAF" w:rsidP="00850084">
      <w:pPr>
        <w:pStyle w:val="TextLevel3"/>
        <w:rPr>
          <w:rStyle w:val="eop"/>
        </w:rPr>
      </w:pPr>
      <w:r w:rsidRPr="735DD53D">
        <w:rPr>
          <w:rStyle w:val="normaltextrun"/>
        </w:rPr>
        <w:t>any additional and relevant information</w:t>
      </w:r>
      <w:r w:rsidRPr="735DD53D">
        <w:rPr>
          <w:rStyle w:val="eop"/>
        </w:rPr>
        <w:t> </w:t>
      </w:r>
    </w:p>
    <w:p w14:paraId="07459315" w14:textId="77777777" w:rsidR="00CE24A0" w:rsidRPr="00850084" w:rsidRDefault="00CE24A0" w:rsidP="00CE24A0">
      <w:pPr>
        <w:pStyle w:val="TextLevel3"/>
        <w:numPr>
          <w:ilvl w:val="0"/>
          <w:numId w:val="0"/>
        </w:numPr>
        <w:ind w:left="1418"/>
      </w:pPr>
    </w:p>
    <w:p w14:paraId="6A216918" w14:textId="43F0DDCA" w:rsidR="00307CAF" w:rsidRDefault="00307CAF" w:rsidP="2CA61951">
      <w:pPr>
        <w:pStyle w:val="TextLevel2unnumbered"/>
        <w:ind w:left="0" w:hanging="2"/>
        <w:rPr>
          <w:rStyle w:val="eop"/>
        </w:rPr>
      </w:pPr>
      <w:r w:rsidRPr="7DC9DDF2">
        <w:rPr>
          <w:rStyle w:val="normaltextrun"/>
        </w:rPr>
        <w:t xml:space="preserve">The </w:t>
      </w:r>
      <w:r w:rsidR="2D3B9A8F" w:rsidRPr="7DC9DDF2">
        <w:rPr>
          <w:rStyle w:val="normaltextrun"/>
        </w:rPr>
        <w:t xml:space="preserve"> Associate Pro Vice Chancellor (Student Success)</w:t>
      </w:r>
      <w:r w:rsidRPr="7DC9DDF2">
        <w:rPr>
          <w:rStyle w:val="normaltextrun"/>
        </w:rPr>
        <w:t xml:space="preserve"> will typically acknowledge receipt of the </w:t>
      </w:r>
      <w:r w:rsidR="37C8A238" w:rsidRPr="7DC9DDF2">
        <w:rPr>
          <w:rStyle w:val="normaltextrun"/>
        </w:rPr>
        <w:t xml:space="preserve">formal </w:t>
      </w:r>
      <w:r w:rsidRPr="7DC9DDF2">
        <w:rPr>
          <w:rStyle w:val="normaltextrun"/>
        </w:rPr>
        <w:t>complaint within</w:t>
      </w:r>
      <w:r w:rsidR="15CE0303" w:rsidRPr="7DC9DDF2">
        <w:rPr>
          <w:rStyle w:val="normaltextrun"/>
        </w:rPr>
        <w:t xml:space="preserve"> two</w:t>
      </w:r>
      <w:r w:rsidRPr="7DC9DDF2">
        <w:rPr>
          <w:rStyle w:val="normaltextrun"/>
        </w:rPr>
        <w:t xml:space="preserve"> working days.</w:t>
      </w:r>
      <w:r w:rsidRPr="7DC9DDF2">
        <w:rPr>
          <w:rStyle w:val="eop"/>
        </w:rPr>
        <w:t> </w:t>
      </w:r>
    </w:p>
    <w:p w14:paraId="6537F28F" w14:textId="77777777" w:rsidR="00CE24A0" w:rsidRPr="00850084" w:rsidRDefault="00CE24A0" w:rsidP="49DF08E9">
      <w:pPr>
        <w:pStyle w:val="TextLevel2unnumbered"/>
        <w:ind w:left="0" w:hanging="2"/>
      </w:pPr>
    </w:p>
    <w:p w14:paraId="1C03D444" w14:textId="4DE53DA3" w:rsidR="00307CAF" w:rsidRDefault="4880D285" w:rsidP="4FDDD2CE">
      <w:pPr>
        <w:pStyle w:val="TextLevel2unnumbered"/>
        <w:ind w:left="0" w:hanging="2"/>
        <w:rPr>
          <w:rStyle w:val="eop"/>
        </w:rPr>
      </w:pPr>
      <w:r w:rsidRPr="5B61EEC4">
        <w:rPr>
          <w:rStyle w:val="eop"/>
        </w:rPr>
        <w:t xml:space="preserve">The </w:t>
      </w:r>
      <w:r w:rsidR="76136E69" w:rsidRPr="5B61EEC4">
        <w:rPr>
          <w:rStyle w:val="eop"/>
        </w:rPr>
        <w:t xml:space="preserve"> Associate Pro Vice Chancellor (Student Success)</w:t>
      </w:r>
      <w:r w:rsidRPr="5B61EEC4">
        <w:rPr>
          <w:rStyle w:val="eop"/>
        </w:rPr>
        <w:t xml:space="preserve"> will discuss the complaints raised with the </w:t>
      </w:r>
      <w:r w:rsidR="190F3AD5" w:rsidRPr="5B61EEC4">
        <w:rPr>
          <w:rStyle w:val="normaltextrun"/>
        </w:rPr>
        <w:t xml:space="preserve"> Employer Engagement and Strategic Partnerships</w:t>
      </w:r>
      <w:r w:rsidRPr="5B61EEC4">
        <w:rPr>
          <w:rStyle w:val="eop"/>
        </w:rPr>
        <w:t xml:space="preserve"> regarding the informal phase of the complaints process. </w:t>
      </w:r>
      <w:r w:rsidR="317BBF00" w:rsidRPr="5B61EEC4">
        <w:rPr>
          <w:rStyle w:val="eop"/>
        </w:rPr>
        <w:t xml:space="preserve"> Following this</w:t>
      </w:r>
      <w:r w:rsidR="79D88E48" w:rsidRPr="5B61EEC4">
        <w:rPr>
          <w:rStyle w:val="eop"/>
        </w:rPr>
        <w:t xml:space="preserve">, </w:t>
      </w:r>
      <w:r w:rsidRPr="5B61EEC4">
        <w:rPr>
          <w:rStyle w:val="eop"/>
        </w:rPr>
        <w:t xml:space="preserve">they </w:t>
      </w:r>
      <w:r w:rsidR="0311F679" w:rsidRPr="5B61EEC4">
        <w:rPr>
          <w:rStyle w:val="normaltextrun"/>
        </w:rPr>
        <w:t>will communicate with the employer to gain deeper insight into the concerns and</w:t>
      </w:r>
      <w:r w:rsidR="6CC770AA" w:rsidRPr="5B61EEC4">
        <w:rPr>
          <w:rStyle w:val="normaltextrun"/>
        </w:rPr>
        <w:t xml:space="preserve"> request any additional information / clarification to full</w:t>
      </w:r>
      <w:r w:rsidR="0788E5AF" w:rsidRPr="5B61EEC4">
        <w:rPr>
          <w:rStyle w:val="normaltextrun"/>
        </w:rPr>
        <w:t xml:space="preserve">y </w:t>
      </w:r>
      <w:r w:rsidR="6CC770AA" w:rsidRPr="5B61EEC4">
        <w:rPr>
          <w:rStyle w:val="normaltextrun"/>
        </w:rPr>
        <w:t>understand</w:t>
      </w:r>
      <w:r w:rsidR="57C4CFBE" w:rsidRPr="5B61EEC4">
        <w:rPr>
          <w:rStyle w:val="normaltextrun"/>
        </w:rPr>
        <w:t xml:space="preserve"> </w:t>
      </w:r>
      <w:r w:rsidR="6CC770AA" w:rsidRPr="5B61EEC4">
        <w:rPr>
          <w:rStyle w:val="normaltextrun"/>
        </w:rPr>
        <w:t>the grievance</w:t>
      </w:r>
      <w:r w:rsidR="22D24C62" w:rsidRPr="5B61EEC4">
        <w:rPr>
          <w:rStyle w:val="normaltextrun"/>
        </w:rPr>
        <w:t xml:space="preserve">. </w:t>
      </w:r>
      <w:r w:rsidR="144C1864" w:rsidRPr="5B61EEC4">
        <w:rPr>
          <w:rStyle w:val="eop"/>
        </w:rPr>
        <w:t xml:space="preserve"> </w:t>
      </w:r>
      <w:r w:rsidR="7C02E43F" w:rsidRPr="5B61EEC4">
        <w:rPr>
          <w:rStyle w:val="eop"/>
        </w:rPr>
        <w:t>T</w:t>
      </w:r>
      <w:r w:rsidR="6802502B" w:rsidRPr="5B61EEC4">
        <w:rPr>
          <w:rStyle w:val="eop"/>
        </w:rPr>
        <w:t xml:space="preserve">he </w:t>
      </w:r>
      <w:r w:rsidR="6DFFE2E8" w:rsidRPr="5B61EEC4">
        <w:rPr>
          <w:rStyle w:val="eop"/>
        </w:rPr>
        <w:t xml:space="preserve"> Associate</w:t>
      </w:r>
      <w:r w:rsidR="5E803B7B" w:rsidRPr="5B61EEC4">
        <w:rPr>
          <w:rStyle w:val="eop"/>
        </w:rPr>
        <w:t xml:space="preserve"> Pro Vice Chancellor</w:t>
      </w:r>
      <w:r w:rsidR="6802502B" w:rsidRPr="5B61EEC4">
        <w:rPr>
          <w:rStyle w:val="eop"/>
        </w:rPr>
        <w:t xml:space="preserve"> will </w:t>
      </w:r>
      <w:r w:rsidR="2750BB67" w:rsidRPr="5B61EEC4">
        <w:rPr>
          <w:rStyle w:val="eop"/>
        </w:rPr>
        <w:t xml:space="preserve">additionally </w:t>
      </w:r>
      <w:r w:rsidR="6802502B" w:rsidRPr="5B61EEC4">
        <w:rPr>
          <w:rStyle w:val="eop"/>
        </w:rPr>
        <w:t>contac</w:t>
      </w:r>
      <w:r w:rsidR="2B2AC226" w:rsidRPr="5B61EEC4">
        <w:rPr>
          <w:rStyle w:val="eop"/>
        </w:rPr>
        <w:t>t</w:t>
      </w:r>
      <w:r w:rsidR="7C02E43F" w:rsidRPr="5B61EEC4">
        <w:rPr>
          <w:rStyle w:val="eop"/>
        </w:rPr>
        <w:t xml:space="preserve"> relevant departments within the University to </w:t>
      </w:r>
      <w:r w:rsidR="7C02E43F" w:rsidRPr="5B61EEC4">
        <w:rPr>
          <w:rStyle w:val="eop"/>
        </w:rPr>
        <w:lastRenderedPageBreak/>
        <w:t>gather further insight</w:t>
      </w:r>
      <w:r w:rsidR="06E8AFE3" w:rsidRPr="5B61EEC4">
        <w:rPr>
          <w:rStyle w:val="eop"/>
        </w:rPr>
        <w:t>,</w:t>
      </w:r>
      <w:r w:rsidR="15A0781E" w:rsidRPr="5B61EEC4">
        <w:rPr>
          <w:rStyle w:val="eop"/>
        </w:rPr>
        <w:t xml:space="preserve"> as necessary</w:t>
      </w:r>
      <w:r w:rsidR="7C02E43F" w:rsidRPr="5B61EEC4">
        <w:rPr>
          <w:rStyle w:val="eop"/>
        </w:rPr>
        <w:t>.</w:t>
      </w:r>
      <w:r w:rsidR="7E2FDAE4" w:rsidRPr="5B61EEC4">
        <w:rPr>
          <w:rStyle w:val="eop"/>
        </w:rPr>
        <w:t xml:space="preserve"> These processes a</w:t>
      </w:r>
      <w:r w:rsidR="7F45DDBA" w:rsidRPr="5B61EEC4">
        <w:rPr>
          <w:rStyle w:val="eop"/>
        </w:rPr>
        <w:t>im</w:t>
      </w:r>
      <w:r w:rsidR="7E2FDAE4" w:rsidRPr="5B61EEC4">
        <w:rPr>
          <w:rStyle w:val="eop"/>
        </w:rPr>
        <w:t xml:space="preserve"> to </w:t>
      </w:r>
      <w:r w:rsidR="6D22F6C1" w:rsidRPr="5B61EEC4">
        <w:rPr>
          <w:rStyle w:val="eop"/>
        </w:rPr>
        <w:t>assist</w:t>
      </w:r>
      <w:r w:rsidR="7E2FDAE4" w:rsidRPr="5B61EEC4">
        <w:rPr>
          <w:rStyle w:val="eop"/>
        </w:rPr>
        <w:t xml:space="preserve"> in determining </w:t>
      </w:r>
      <w:r w:rsidR="2BD5D341" w:rsidRPr="5B61EEC4">
        <w:rPr>
          <w:rStyle w:val="eop"/>
        </w:rPr>
        <w:t xml:space="preserve">any </w:t>
      </w:r>
      <w:r w:rsidR="7E2FDAE4" w:rsidRPr="5B61EEC4">
        <w:rPr>
          <w:rStyle w:val="eop"/>
        </w:rPr>
        <w:t xml:space="preserve">further steps </w:t>
      </w:r>
      <w:r w:rsidR="300B112F" w:rsidRPr="5B61EEC4">
        <w:rPr>
          <w:rStyle w:val="eop"/>
        </w:rPr>
        <w:t xml:space="preserve">required </w:t>
      </w:r>
      <w:r w:rsidR="7E2FDAE4" w:rsidRPr="5B61EEC4">
        <w:rPr>
          <w:rStyle w:val="eop"/>
        </w:rPr>
        <w:t>towards resolution. </w:t>
      </w:r>
    </w:p>
    <w:p w14:paraId="3F28BED2" w14:textId="6E7A84BB" w:rsidR="00307CAF" w:rsidRDefault="61E46DAD" w:rsidP="2CA61951">
      <w:pPr>
        <w:pStyle w:val="TextLevel2unnumbered"/>
        <w:ind w:left="0" w:hanging="2"/>
        <w:rPr>
          <w:rStyle w:val="eop"/>
        </w:rPr>
      </w:pPr>
      <w:r w:rsidRPr="5B61EEC4">
        <w:rPr>
          <w:rStyle w:val="eop"/>
        </w:rPr>
        <w:t>A</w:t>
      </w:r>
      <w:r w:rsidR="6E371F4E" w:rsidRPr="5B61EEC4">
        <w:rPr>
          <w:rStyle w:val="eop"/>
        </w:rPr>
        <w:t xml:space="preserve"> full and considered response will </w:t>
      </w:r>
      <w:r w:rsidR="52955292" w:rsidRPr="5B61EEC4">
        <w:rPr>
          <w:rStyle w:val="eop"/>
        </w:rPr>
        <w:t xml:space="preserve">then </w:t>
      </w:r>
      <w:r w:rsidR="6E371F4E" w:rsidRPr="5B61EEC4">
        <w:rPr>
          <w:rStyle w:val="eop"/>
        </w:rPr>
        <w:t xml:space="preserve">be provided by email </w:t>
      </w:r>
      <w:r w:rsidR="3FEF7660" w:rsidRPr="5B61EEC4">
        <w:rPr>
          <w:rStyle w:val="eop"/>
        </w:rPr>
        <w:t xml:space="preserve">from the </w:t>
      </w:r>
      <w:r w:rsidR="62FE13D0" w:rsidRPr="5B61EEC4">
        <w:rPr>
          <w:rStyle w:val="eop"/>
        </w:rPr>
        <w:t xml:space="preserve"> </w:t>
      </w:r>
      <w:r w:rsidR="0CD06D84" w:rsidRPr="5B61EEC4">
        <w:rPr>
          <w:rStyle w:val="eop"/>
        </w:rPr>
        <w:t xml:space="preserve">Associate </w:t>
      </w:r>
      <w:r w:rsidR="62FE13D0" w:rsidRPr="5B61EEC4">
        <w:rPr>
          <w:rStyle w:val="eop"/>
        </w:rPr>
        <w:t>Pro Vice Chancellor</w:t>
      </w:r>
      <w:r w:rsidR="3FEF7660" w:rsidRPr="5B61EEC4">
        <w:rPr>
          <w:rStyle w:val="eop"/>
        </w:rPr>
        <w:t xml:space="preserve"> </w:t>
      </w:r>
      <w:r w:rsidR="2A98CD14" w:rsidRPr="5B61EEC4">
        <w:rPr>
          <w:rStyle w:val="eop"/>
        </w:rPr>
        <w:t>within five working days.</w:t>
      </w:r>
    </w:p>
    <w:p w14:paraId="6F86F127" w14:textId="24036EB9" w:rsidR="2DB6B771" w:rsidRDefault="2DB6B771" w:rsidP="2CA61951">
      <w:pPr>
        <w:pStyle w:val="TextLevel2unnumbered"/>
        <w:ind w:left="0" w:hanging="2"/>
        <w:rPr>
          <w:rStyle w:val="eop"/>
        </w:rPr>
      </w:pPr>
    </w:p>
    <w:p w14:paraId="48F426CC" w14:textId="6D42F710" w:rsidR="00307CAF" w:rsidRPr="00850084" w:rsidRDefault="4CAE3510" w:rsidP="7DC9DDF2">
      <w:pPr>
        <w:pStyle w:val="TextLevel2unnumbered"/>
        <w:ind w:left="0"/>
        <w:rPr>
          <w:rStyle w:val="normaltextrun"/>
        </w:rPr>
      </w:pPr>
      <w:r w:rsidRPr="5B61EEC4">
        <w:rPr>
          <w:rStyle w:val="eop"/>
        </w:rPr>
        <w:t xml:space="preserve">If the review and response cannot be </w:t>
      </w:r>
      <w:r w:rsidR="74BF671B" w:rsidRPr="5B61EEC4">
        <w:rPr>
          <w:rStyle w:val="eop"/>
        </w:rPr>
        <w:t>completed</w:t>
      </w:r>
      <w:r w:rsidRPr="5B61EEC4">
        <w:rPr>
          <w:rStyle w:val="eop"/>
        </w:rPr>
        <w:t xml:space="preserve"> in this time scale, for example, due to the </w:t>
      </w:r>
      <w:r w:rsidR="4279A45D" w:rsidRPr="5B61EEC4">
        <w:rPr>
          <w:rStyle w:val="eop"/>
        </w:rPr>
        <w:t xml:space="preserve">complexity of the </w:t>
      </w:r>
      <w:r w:rsidRPr="5B61EEC4">
        <w:rPr>
          <w:rStyle w:val="eop"/>
        </w:rPr>
        <w:t>matter</w:t>
      </w:r>
      <w:r w:rsidR="2240BE97" w:rsidRPr="5B61EEC4">
        <w:rPr>
          <w:rStyle w:val="eop"/>
        </w:rPr>
        <w:t>,</w:t>
      </w:r>
      <w:r w:rsidRPr="5B61EEC4">
        <w:rPr>
          <w:rStyle w:val="eop"/>
        </w:rPr>
        <w:t xml:space="preserve"> the </w:t>
      </w:r>
      <w:r w:rsidR="57E6A3BC" w:rsidRPr="5B61EEC4">
        <w:rPr>
          <w:rStyle w:val="eop"/>
        </w:rPr>
        <w:t xml:space="preserve"> </w:t>
      </w:r>
      <w:r w:rsidR="6697D155" w:rsidRPr="5B61EEC4">
        <w:rPr>
          <w:rStyle w:val="eop"/>
        </w:rPr>
        <w:t xml:space="preserve">Associate </w:t>
      </w:r>
      <w:r w:rsidR="57E6A3BC" w:rsidRPr="5B61EEC4">
        <w:rPr>
          <w:rStyle w:val="eop"/>
        </w:rPr>
        <w:t>Pro Vice Chancellor</w:t>
      </w:r>
      <w:r w:rsidRPr="5B61EEC4">
        <w:rPr>
          <w:rStyle w:val="eop"/>
        </w:rPr>
        <w:t xml:space="preserve"> will advise the employer of a revised timescale.</w:t>
      </w:r>
      <w:r w:rsidR="1F2F38C9" w:rsidRPr="5B61EEC4">
        <w:rPr>
          <w:rStyle w:val="eop"/>
        </w:rPr>
        <w:t xml:space="preserve"> </w:t>
      </w:r>
    </w:p>
    <w:p w14:paraId="1A52C50E" w14:textId="1504B470" w:rsidR="00307CAF" w:rsidRPr="00850084" w:rsidRDefault="00307CAF" w:rsidP="2CA61951">
      <w:pPr>
        <w:pStyle w:val="TextLevel2unnumbered"/>
        <w:ind w:left="0"/>
        <w:rPr>
          <w:rStyle w:val="normaltextrun"/>
        </w:rPr>
      </w:pPr>
    </w:p>
    <w:p w14:paraId="7D148603" w14:textId="59F264E2" w:rsidR="00307CAF" w:rsidRPr="00850084" w:rsidRDefault="00307CAF" w:rsidP="5DA6D882">
      <w:pPr>
        <w:pStyle w:val="TextLevel2"/>
        <w:ind w:left="630"/>
        <w:rPr>
          <w:rStyle w:val="normaltextrun"/>
        </w:rPr>
      </w:pPr>
      <w:r>
        <w:t>Dispute Resolution  </w:t>
      </w:r>
      <w:r>
        <w:br/>
      </w:r>
    </w:p>
    <w:p w14:paraId="4CF5282A" w14:textId="56DA5BEC" w:rsidR="00307CAF" w:rsidRPr="00CE24A0" w:rsidRDefault="00595347" w:rsidP="2CA61951">
      <w:pPr>
        <w:pStyle w:val="TextLevel2"/>
        <w:numPr>
          <w:ilvl w:val="0"/>
          <w:numId w:val="1"/>
        </w:numPr>
        <w:ind w:left="360"/>
        <w:rPr>
          <w:rStyle w:val="eop"/>
        </w:rPr>
      </w:pPr>
      <w:r w:rsidRPr="2CA61951">
        <w:rPr>
          <w:rStyle w:val="normaltextrun"/>
        </w:rPr>
        <w:t>F</w:t>
      </w:r>
      <w:r w:rsidR="00307CAF" w:rsidRPr="2CA61951">
        <w:rPr>
          <w:rStyle w:val="normaltextrun"/>
        </w:rPr>
        <w:t xml:space="preserve">ollowing completion of the </w:t>
      </w:r>
      <w:r w:rsidR="0E8F44E5" w:rsidRPr="2CA61951">
        <w:rPr>
          <w:rStyle w:val="normaltextrun"/>
        </w:rPr>
        <w:t>Informal and Formal Stage of this</w:t>
      </w:r>
      <w:r w:rsidR="00307CAF" w:rsidRPr="2CA61951">
        <w:rPr>
          <w:rStyle w:val="normaltextrun"/>
        </w:rPr>
        <w:t xml:space="preserve"> Complaints Proce</w:t>
      </w:r>
      <w:r w:rsidR="007F5FF1" w:rsidRPr="2CA61951">
        <w:rPr>
          <w:rStyle w:val="normaltextrun"/>
        </w:rPr>
        <w:t>dure,</w:t>
      </w:r>
      <w:r w:rsidR="00307CAF" w:rsidRPr="2CA61951">
        <w:rPr>
          <w:rStyle w:val="normaltextrun"/>
        </w:rPr>
        <w:t xml:space="preserve"> for any unresolved complaints the contract between the University and the employer should be referred to</w:t>
      </w:r>
      <w:r w:rsidR="007F5FF1" w:rsidRPr="2CA61951">
        <w:rPr>
          <w:rStyle w:val="normaltextrun"/>
        </w:rPr>
        <w:t xml:space="preserve"> in the first instance</w:t>
      </w:r>
      <w:r w:rsidR="00307CAF" w:rsidRPr="2CA61951">
        <w:rPr>
          <w:rStyle w:val="normaltextrun"/>
        </w:rPr>
        <w:t>.</w:t>
      </w:r>
      <w:r w:rsidR="00307CAF" w:rsidRPr="2CA61951">
        <w:rPr>
          <w:rStyle w:val="eop"/>
        </w:rPr>
        <w:t> </w:t>
      </w:r>
    </w:p>
    <w:p w14:paraId="5B3727B0" w14:textId="2B8DC150" w:rsidR="00307CAF" w:rsidRPr="00CE24A0" w:rsidRDefault="00307CAF" w:rsidP="2CA61951">
      <w:pPr>
        <w:pStyle w:val="TextLevel2"/>
        <w:numPr>
          <w:ilvl w:val="0"/>
          <w:numId w:val="1"/>
        </w:numPr>
        <w:ind w:left="360"/>
        <w:rPr>
          <w:rStyle w:val="eop"/>
        </w:rPr>
      </w:pPr>
      <w:r w:rsidRPr="2CA61951">
        <w:rPr>
          <w:rStyle w:val="normaltextrun"/>
        </w:rPr>
        <w:t xml:space="preserve">Dispute resolution typically follows the process and timelines </w:t>
      </w:r>
      <w:bookmarkStart w:id="9" w:name="_Int_J68Byux8"/>
      <w:r w:rsidRPr="2CA61951">
        <w:rPr>
          <w:rStyle w:val="normaltextrun"/>
        </w:rPr>
        <w:t>below, unless</w:t>
      </w:r>
      <w:bookmarkEnd w:id="9"/>
      <w:r w:rsidRPr="2CA61951">
        <w:rPr>
          <w:rStyle w:val="normaltextrun"/>
        </w:rPr>
        <w:t xml:space="preserve"> alternative processes and timescales are outlined in the contract.</w:t>
      </w:r>
      <w:r w:rsidRPr="2CA61951">
        <w:rPr>
          <w:rStyle w:val="eop"/>
        </w:rPr>
        <w:t> </w:t>
      </w:r>
    </w:p>
    <w:p w14:paraId="5B4E4E8F" w14:textId="79DFD321" w:rsidR="00307CAF" w:rsidRDefault="00307CAF" w:rsidP="7DC9DDF2">
      <w:pPr>
        <w:pStyle w:val="TextLevel2"/>
        <w:ind w:left="360"/>
        <w:rPr>
          <w:rStyle w:val="eop"/>
        </w:rPr>
      </w:pPr>
      <w:r w:rsidRPr="5B61EEC4">
        <w:rPr>
          <w:rStyle w:val="normaltextrun"/>
        </w:rPr>
        <w:t xml:space="preserve">If efforts by both parties' representatives </w:t>
      </w:r>
      <w:r w:rsidR="00544F30" w:rsidRPr="5B61EEC4">
        <w:rPr>
          <w:rStyle w:val="normaltextrun"/>
        </w:rPr>
        <w:t>cannot</w:t>
      </w:r>
      <w:r w:rsidRPr="5B61EEC4">
        <w:rPr>
          <w:rStyle w:val="normaltextrun"/>
        </w:rPr>
        <w:t xml:space="preserve"> resolve the dispute within 21 days from the dispute </w:t>
      </w:r>
      <w:r w:rsidR="00F718B5" w:rsidRPr="5B61EEC4">
        <w:rPr>
          <w:rStyle w:val="normaltextrun"/>
        </w:rPr>
        <w:t>n</w:t>
      </w:r>
      <w:r w:rsidRPr="5B61EEC4">
        <w:rPr>
          <w:rStyle w:val="normaltextrun"/>
        </w:rPr>
        <w:t>otice, Senior Management from both parties</w:t>
      </w:r>
      <w:r w:rsidR="007F5FF1" w:rsidRPr="5B61EEC4">
        <w:rPr>
          <w:rStyle w:val="normaltextrun"/>
        </w:rPr>
        <w:t xml:space="preserve"> must</w:t>
      </w:r>
      <w:r w:rsidRPr="5B61EEC4">
        <w:rPr>
          <w:rStyle w:val="normaltextrun"/>
        </w:rPr>
        <w:t xml:space="preserve"> meet within the subsequent 1</w:t>
      </w:r>
      <w:r w:rsidR="43004E43" w:rsidRPr="5B61EEC4">
        <w:rPr>
          <w:rStyle w:val="normaltextrun"/>
        </w:rPr>
        <w:t>0 working</w:t>
      </w:r>
      <w:r w:rsidRPr="5B61EEC4">
        <w:rPr>
          <w:rStyle w:val="normaltextrun"/>
        </w:rPr>
        <w:t xml:space="preserve"> days</w:t>
      </w:r>
      <w:r w:rsidR="00544F30" w:rsidRPr="5B61EEC4">
        <w:rPr>
          <w:rStyle w:val="normaltextrun"/>
        </w:rPr>
        <w:t xml:space="preserve"> to agree </w:t>
      </w:r>
      <w:r w:rsidR="009C58CE" w:rsidRPr="5B61EEC4">
        <w:rPr>
          <w:rStyle w:val="normaltextrun"/>
        </w:rPr>
        <w:t>next ste</w:t>
      </w:r>
      <w:r w:rsidR="799D96C9" w:rsidRPr="5B61EEC4">
        <w:rPr>
          <w:rStyle w:val="normaltextrun"/>
        </w:rPr>
        <w:t>p</w:t>
      </w:r>
      <w:r w:rsidR="009C58CE" w:rsidRPr="5B61EEC4">
        <w:rPr>
          <w:rStyle w:val="normaltextrun"/>
        </w:rPr>
        <w:t>s</w:t>
      </w:r>
      <w:r w:rsidRPr="5B61EEC4">
        <w:rPr>
          <w:rStyle w:val="normaltextrun"/>
        </w:rPr>
        <w:t>.</w:t>
      </w:r>
      <w:r w:rsidRPr="5B61EEC4">
        <w:rPr>
          <w:rStyle w:val="eop"/>
        </w:rPr>
        <w:t> </w:t>
      </w:r>
    </w:p>
    <w:p w14:paraId="7BD244A1" w14:textId="3D0D07D7" w:rsidR="00307CAF" w:rsidRDefault="00307CAF" w:rsidP="7DC9DDF2">
      <w:pPr>
        <w:pStyle w:val="TextLevel2"/>
        <w:ind w:left="360"/>
        <w:rPr>
          <w:rStyle w:val="eop"/>
        </w:rPr>
      </w:pPr>
      <w:r w:rsidRPr="5B61EEC4">
        <w:rPr>
          <w:rStyle w:val="normaltextrun"/>
        </w:rPr>
        <w:t xml:space="preserve">If </w:t>
      </w:r>
      <w:r w:rsidR="007F5FF1" w:rsidRPr="5B61EEC4">
        <w:rPr>
          <w:rStyle w:val="normaltextrun"/>
        </w:rPr>
        <w:t xml:space="preserve">a </w:t>
      </w:r>
      <w:r w:rsidRPr="5B61EEC4">
        <w:rPr>
          <w:rStyle w:val="normaltextrun"/>
        </w:rPr>
        <w:t xml:space="preserve">resolution is not met within the following </w:t>
      </w:r>
      <w:r w:rsidR="4F89BE1A" w:rsidRPr="5B61EEC4">
        <w:rPr>
          <w:rStyle w:val="normaltextrun"/>
        </w:rPr>
        <w:t>60</w:t>
      </w:r>
      <w:r w:rsidRPr="5B61EEC4">
        <w:rPr>
          <w:rStyle w:val="normaltextrun"/>
        </w:rPr>
        <w:t xml:space="preserve"> </w:t>
      </w:r>
      <w:r w:rsidR="2B304A0C" w:rsidRPr="5B61EEC4">
        <w:rPr>
          <w:rStyle w:val="normaltextrun"/>
        </w:rPr>
        <w:t xml:space="preserve">calendar </w:t>
      </w:r>
      <w:r w:rsidRPr="5B61EEC4">
        <w:rPr>
          <w:rStyle w:val="normaltextrun"/>
        </w:rPr>
        <w:t xml:space="preserve">days and the employer remains dissatisfied, </w:t>
      </w:r>
      <w:r w:rsidR="4F89BE1A" w:rsidRPr="5B61EEC4">
        <w:rPr>
          <w:rStyle w:val="normaltextrun"/>
        </w:rPr>
        <w:t xml:space="preserve">the next phase would be for the employer to </w:t>
      </w:r>
      <w:r w:rsidRPr="5B61EEC4">
        <w:rPr>
          <w:rStyle w:val="normaltextrun"/>
        </w:rPr>
        <w:t>escalat</w:t>
      </w:r>
      <w:r w:rsidR="4F89BE1A" w:rsidRPr="5B61EEC4">
        <w:rPr>
          <w:rStyle w:val="normaltextrun"/>
        </w:rPr>
        <w:t>e the complaint</w:t>
      </w:r>
      <w:r w:rsidRPr="5B61EEC4">
        <w:rPr>
          <w:rStyle w:val="normaltextrun"/>
        </w:rPr>
        <w:t xml:space="preserve"> to the </w:t>
      </w:r>
      <w:r w:rsidR="7780A57E" w:rsidRPr="5B61EEC4">
        <w:rPr>
          <w:rStyle w:val="normaltextrun"/>
        </w:rPr>
        <w:t>Department for Education (DfE)</w:t>
      </w:r>
      <w:r w:rsidRPr="5B61EEC4">
        <w:rPr>
          <w:rStyle w:val="normaltextrun"/>
        </w:rPr>
        <w:t>.</w:t>
      </w:r>
      <w:r w:rsidRPr="5B61EEC4">
        <w:rPr>
          <w:rStyle w:val="eop"/>
        </w:rPr>
        <w:t> </w:t>
      </w:r>
    </w:p>
    <w:p w14:paraId="2D18FC64" w14:textId="7BE65C61" w:rsidR="00307CAF" w:rsidRDefault="00307CAF" w:rsidP="7DC9DDF2">
      <w:pPr>
        <w:pStyle w:val="TextLevel2"/>
        <w:ind w:left="360"/>
        <w:rPr>
          <w:rStyle w:val="eop"/>
        </w:rPr>
      </w:pPr>
      <w:r w:rsidRPr="5B61EEC4">
        <w:rPr>
          <w:rStyle w:val="normaltextrun"/>
        </w:rPr>
        <w:t xml:space="preserve">The </w:t>
      </w:r>
      <w:r w:rsidR="52BC56AC" w:rsidRPr="5B61EEC4">
        <w:rPr>
          <w:rStyle w:val="normaltextrun"/>
        </w:rPr>
        <w:t>DfE</w:t>
      </w:r>
      <w:r w:rsidRPr="5B61EEC4">
        <w:rPr>
          <w:rStyle w:val="normaltextrun"/>
        </w:rPr>
        <w:t xml:space="preserve"> can be contacted </w:t>
      </w:r>
      <w:r w:rsidR="06AE5F36" w:rsidRPr="5B61EEC4">
        <w:rPr>
          <w:rStyle w:val="normaltextrun"/>
        </w:rPr>
        <w:t xml:space="preserve">via the Customer Help Portal at </w:t>
      </w:r>
      <w:r w:rsidRPr="5B61EEC4">
        <w:rPr>
          <w:rStyle w:val="normaltextrun"/>
        </w:rPr>
        <w:t xml:space="preserve"> </w:t>
      </w:r>
      <w:hyperlink r:id="rId15" w:history="1"/>
      <w:hyperlink r:id="rId16" w:history="1">
        <w:r w:rsidR="0958318C" w:rsidRPr="5B61EEC4">
          <w:rPr>
            <w:rStyle w:val="Hyperlink"/>
          </w:rPr>
          <w:t>customerhelpportal.education.gov.uk</w:t>
        </w:r>
      </w:hyperlink>
    </w:p>
    <w:p w14:paraId="5392012D" w14:textId="19DB067D" w:rsidR="00307CAF" w:rsidRDefault="00307CAF" w:rsidP="5B61EEC4">
      <w:pPr>
        <w:pStyle w:val="TextLevel2"/>
        <w:ind w:left="360"/>
        <w:rPr>
          <w:rStyle w:val="eop"/>
          <w:szCs w:val="24"/>
        </w:rPr>
      </w:pPr>
      <w:r w:rsidRPr="5B61EEC4">
        <w:rPr>
          <w:rStyle w:val="normaltextrun"/>
          <w:szCs w:val="24"/>
        </w:rPr>
        <w:t>Criteria for escalating a complaint to the ESFA is detailed at</w:t>
      </w:r>
      <w:r w:rsidR="1D5BC11B" w:rsidRPr="5B61EEC4">
        <w:rPr>
          <w:rStyle w:val="normaltextrun"/>
          <w:szCs w:val="24"/>
        </w:rPr>
        <w:t xml:space="preserve"> the </w:t>
      </w:r>
      <w:hyperlink r:id="rId17" w:history="1">
        <w:r w:rsidR="1D5BC11B" w:rsidRPr="5B61EEC4">
          <w:rPr>
            <w:rStyle w:val="Hyperlink"/>
            <w:szCs w:val="24"/>
          </w:rPr>
          <w:t>Customer Help Portal</w:t>
        </w:r>
      </w:hyperlink>
      <w:hyperlink r:id="rId18" w:history="1"/>
    </w:p>
    <w:p w14:paraId="44E871BC" w14:textId="77777777" w:rsidR="00CE24A0" w:rsidRPr="00CE24A0" w:rsidRDefault="00CE24A0" w:rsidP="5B61EEC4">
      <w:pPr>
        <w:pStyle w:val="TextLevel2"/>
        <w:numPr>
          <w:ilvl w:val="0"/>
          <w:numId w:val="0"/>
        </w:numPr>
        <w:ind w:left="992"/>
        <w:rPr>
          <w:szCs w:val="24"/>
        </w:rPr>
      </w:pPr>
    </w:p>
    <w:p w14:paraId="144A5D23" w14:textId="5D4CAD5D" w:rsidR="00CE24A0" w:rsidRDefault="16F6560A" w:rsidP="5B61EEC4">
      <w:pPr>
        <w:pStyle w:val="ParagraphHeaderlevel1"/>
        <w:rPr>
          <w:rStyle w:val="eop"/>
          <w:rFonts w:ascii="Segoe UI" w:hAnsi="Segoe UI" w:cs="Segoe UI"/>
          <w:szCs w:val="24"/>
        </w:rPr>
      </w:pPr>
      <w:bookmarkStart w:id="10" w:name="_Toc151479297"/>
      <w:r w:rsidRPr="5B61EEC4">
        <w:rPr>
          <w:szCs w:val="24"/>
        </w:rPr>
        <w:t xml:space="preserve">Complaints from </w:t>
      </w:r>
      <w:r w:rsidR="00307CAF" w:rsidRPr="5B61EEC4">
        <w:rPr>
          <w:szCs w:val="24"/>
        </w:rPr>
        <w:t>Apprentice</w:t>
      </w:r>
      <w:r w:rsidR="4F89BE1A" w:rsidRPr="5B61EEC4">
        <w:rPr>
          <w:szCs w:val="24"/>
        </w:rPr>
        <w:t>s</w:t>
      </w:r>
      <w:bookmarkEnd w:id="10"/>
      <w:r w:rsidR="4F89BE1A" w:rsidRPr="5B61EEC4">
        <w:rPr>
          <w:szCs w:val="24"/>
        </w:rPr>
        <w:t xml:space="preserve"> </w:t>
      </w:r>
      <w:r w:rsidR="00307CAF" w:rsidRPr="5B61EEC4">
        <w:rPr>
          <w:szCs w:val="24"/>
        </w:rPr>
        <w:t>  </w:t>
      </w:r>
    </w:p>
    <w:p w14:paraId="2A1C5C92" w14:textId="1CFA500F" w:rsidR="00307CAF" w:rsidRDefault="0311F679" w:rsidP="5B61EEC4">
      <w:pPr>
        <w:pStyle w:val="TextLevel2unnumbered"/>
        <w:ind w:left="0"/>
        <w:rPr>
          <w:rStyle w:val="eop"/>
          <w:szCs w:val="24"/>
        </w:rPr>
      </w:pPr>
      <w:r w:rsidRPr="5B61EEC4">
        <w:rPr>
          <w:rStyle w:val="normaltextrun"/>
          <w:szCs w:val="24"/>
        </w:rPr>
        <w:t>Any grievances related to an apprentice's behaviour in relation to the</w:t>
      </w:r>
      <w:r w:rsidR="5DD86012" w:rsidRPr="5B61EEC4">
        <w:rPr>
          <w:rStyle w:val="normaltextrun"/>
          <w:szCs w:val="24"/>
        </w:rPr>
        <w:t xml:space="preserve"> </w:t>
      </w:r>
      <w:r w:rsidRPr="5B61EEC4">
        <w:rPr>
          <w:rStyle w:val="normaltextrun"/>
          <w:szCs w:val="24"/>
        </w:rPr>
        <w:t xml:space="preserve">apprenticeship </w:t>
      </w:r>
      <w:r w:rsidR="5DD86012" w:rsidRPr="5B61EEC4">
        <w:rPr>
          <w:rStyle w:val="normaltextrun"/>
          <w:szCs w:val="24"/>
        </w:rPr>
        <w:t xml:space="preserve">experience </w:t>
      </w:r>
      <w:r w:rsidRPr="5B61EEC4">
        <w:rPr>
          <w:rStyle w:val="normaltextrun"/>
          <w:szCs w:val="24"/>
        </w:rPr>
        <w:t>within the employer's domain should be addressed using the employer's internal complaints policy.</w:t>
      </w:r>
      <w:r w:rsidRPr="5B61EEC4">
        <w:rPr>
          <w:rStyle w:val="eop"/>
          <w:szCs w:val="24"/>
        </w:rPr>
        <w:t> </w:t>
      </w:r>
      <w:r w:rsidR="66505009" w:rsidRPr="5B61EEC4">
        <w:rPr>
          <w:rStyle w:val="eop"/>
          <w:szCs w:val="24"/>
        </w:rPr>
        <w:t xml:space="preserve"> The University will support the apprentice in this matter, as required.</w:t>
      </w:r>
    </w:p>
    <w:p w14:paraId="738610EB" w14:textId="77777777" w:rsidR="00CE24A0" w:rsidRPr="00CE24A0" w:rsidRDefault="00CE24A0" w:rsidP="01506470">
      <w:pPr>
        <w:pStyle w:val="TextLevel2unnumbered"/>
        <w:ind w:left="0"/>
      </w:pPr>
    </w:p>
    <w:p w14:paraId="24B73F25" w14:textId="36A5749D" w:rsidR="00307CAF" w:rsidRDefault="0311F679" w:rsidP="7DC9DDF2">
      <w:pPr>
        <w:pStyle w:val="TextLevel2unnumbered"/>
        <w:ind w:left="0"/>
        <w:rPr>
          <w:rStyle w:val="scxw103532659"/>
        </w:rPr>
      </w:pPr>
      <w:r w:rsidRPr="7DC9DDF2">
        <w:rPr>
          <w:rStyle w:val="normaltextrun"/>
        </w:rPr>
        <w:t xml:space="preserve">If an </w:t>
      </w:r>
      <w:r w:rsidR="088AC0DE" w:rsidRPr="7DC9DDF2">
        <w:rPr>
          <w:rStyle w:val="normaltextrun"/>
        </w:rPr>
        <w:t>a</w:t>
      </w:r>
      <w:r w:rsidRPr="7DC9DDF2">
        <w:rPr>
          <w:rStyle w:val="normaltextrun"/>
        </w:rPr>
        <w:t>pprentice has a complaint relating to the</w:t>
      </w:r>
      <w:r w:rsidR="5DD86012" w:rsidRPr="7DC9DDF2">
        <w:rPr>
          <w:rStyle w:val="normaltextrun"/>
        </w:rPr>
        <w:t>ir</w:t>
      </w:r>
      <w:r w:rsidRPr="7DC9DDF2">
        <w:rPr>
          <w:rStyle w:val="normaltextrun"/>
        </w:rPr>
        <w:t xml:space="preserve"> </w:t>
      </w:r>
      <w:bookmarkStart w:id="11" w:name="_Int_m814ax0D"/>
      <w:r w:rsidRPr="7DC9DDF2">
        <w:rPr>
          <w:rStyle w:val="normaltextrun"/>
        </w:rPr>
        <w:t>University</w:t>
      </w:r>
      <w:bookmarkEnd w:id="11"/>
      <w:r w:rsidR="5DD86012" w:rsidRPr="7DC9DDF2">
        <w:rPr>
          <w:rStyle w:val="normaltextrun"/>
        </w:rPr>
        <w:t xml:space="preserve"> experience</w:t>
      </w:r>
      <w:r w:rsidRPr="7DC9DDF2">
        <w:rPr>
          <w:rStyle w:val="normaltextrun"/>
        </w:rPr>
        <w:t xml:space="preserve">, they should follow the </w:t>
      </w:r>
      <w:hyperlink r:id="rId19">
        <w:r w:rsidRPr="7DC9DDF2">
          <w:rPr>
            <w:rStyle w:val="Hyperlink"/>
          </w:rPr>
          <w:t>University Students’ Complaints Procedure</w:t>
        </w:r>
      </w:hyperlink>
      <w:r w:rsidRPr="7DC9DDF2">
        <w:rPr>
          <w:rStyle w:val="normaltextrun"/>
        </w:rPr>
        <w:t xml:space="preserve"> which is accessible to apprentices on the University’s intranet. A copy can be sent to an employer on request, by emailing </w:t>
      </w:r>
      <w:hyperlink r:id="rId20">
        <w:r w:rsidRPr="7DC9DDF2">
          <w:rPr>
            <w:rStyle w:val="normaltextrun"/>
            <w:color w:val="0070C0"/>
            <w:u w:val="single"/>
          </w:rPr>
          <w:t>apprenticeships@londonmet.ac.uk</w:t>
        </w:r>
      </w:hyperlink>
      <w:r w:rsidRPr="7DC9DDF2">
        <w:rPr>
          <w:rStyle w:val="scxw103532659"/>
        </w:rPr>
        <w:t> </w:t>
      </w:r>
    </w:p>
    <w:sectPr w:rsidR="00307CAF" w:rsidSect="0063107A">
      <w:footerReference w:type="even" r:id="rId21"/>
      <w:footerReference w:type="default" r:id="rId22"/>
      <w:headerReference w:type="first" r:id="rId23"/>
      <w:footerReference w:type="first" r:id="rId24"/>
      <w:pgSz w:w="11900" w:h="16840"/>
      <w:pgMar w:top="1036"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AD2C" w14:textId="77777777" w:rsidR="00ED6AB2" w:rsidRDefault="00ED6AB2" w:rsidP="00587641">
      <w:r>
        <w:separator/>
      </w:r>
    </w:p>
  </w:endnote>
  <w:endnote w:type="continuationSeparator" w:id="0">
    <w:p w14:paraId="7C383F96" w14:textId="77777777" w:rsidR="00ED6AB2" w:rsidRDefault="00ED6AB2" w:rsidP="00587641">
      <w:r>
        <w:continuationSeparator/>
      </w:r>
    </w:p>
  </w:endnote>
  <w:endnote w:type="continuationNotice" w:id="1">
    <w:p w14:paraId="4871E2D4" w14:textId="77777777" w:rsidR="00ED6AB2" w:rsidRDefault="00ED6A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77777777" w:rsidR="009474D0" w:rsidRDefault="009474D0" w:rsidP="00614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37805D2" w14:textId="77777777" w:rsidR="009474D0" w:rsidRDefault="009474D0" w:rsidP="00947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466230"/>
      <w:docPartObj>
        <w:docPartGallery w:val="Page Numbers (Bottom of Page)"/>
        <w:docPartUnique/>
      </w:docPartObj>
    </w:sdtPr>
    <w:sdtContent>
      <w:p w14:paraId="74E21C83" w14:textId="77777777" w:rsidR="009474D0" w:rsidRDefault="009474D0" w:rsidP="00614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0FF5F2" w14:textId="77777777" w:rsidR="007C4803" w:rsidRPr="00DD1CFF" w:rsidRDefault="007C4803" w:rsidP="009474D0">
    <w:pPr>
      <w:pStyle w:val="Footer"/>
      <w:ind w:right="360"/>
      <w:jc w:val="right"/>
      <w:rPr>
        <w:rStyle w:val="PageNumber"/>
        <w:rFonts w:asciiTheme="minorBidi" w:hAnsiTheme="minorBid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8036" w14:textId="77777777"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C38C" w14:textId="77777777" w:rsidR="00ED6AB2" w:rsidRDefault="00ED6AB2" w:rsidP="00587641">
      <w:r>
        <w:separator/>
      </w:r>
    </w:p>
  </w:footnote>
  <w:footnote w:type="continuationSeparator" w:id="0">
    <w:p w14:paraId="1B435CFE" w14:textId="77777777" w:rsidR="00ED6AB2" w:rsidRDefault="00ED6AB2" w:rsidP="00587641">
      <w:r>
        <w:continuationSeparator/>
      </w:r>
    </w:p>
  </w:footnote>
  <w:footnote w:type="continuationNotice" w:id="1">
    <w:p w14:paraId="4FABA445" w14:textId="77777777" w:rsidR="00ED6AB2" w:rsidRDefault="00ED6A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AA40" w14:textId="77777777" w:rsidR="007C4803" w:rsidRDefault="007C4803" w:rsidP="00587641">
    <w:pPr>
      <w:pStyle w:val="Header"/>
    </w:pPr>
    <w:r>
      <w:rPr>
        <w:noProof/>
        <w:lang w:val="en-GB" w:eastAsia="zh-CN"/>
      </w:rPr>
      <w:drawing>
        <wp:anchor distT="0" distB="0" distL="114300" distR="114300" simplePos="0" relativeHeight="251658240"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0"/>
          <wp:wrapNone/>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k5MNk4EebkM64" int2:id="156HGXVf">
      <int2:state int2:value="Rejected" int2:type="AugLoop_Text_Critique"/>
    </int2:textHash>
    <int2:textHash int2:hashCode="rQzul4suw8UaFT" int2:id="6x4LwHDP">
      <int2:state int2:value="Rejected" int2:type="AugLoop_Text_Critique"/>
    </int2:textHash>
    <int2:textHash int2:hashCode="q3mMSXqCNIUpOp" int2:id="cZswjGqD">
      <int2:state int2:value="Rejected" int2:type="AugLoop_Text_Critique"/>
    </int2:textHash>
    <int2:bookmark int2:bookmarkName="_Int_YjnuIXq7" int2:invalidationBookmarkName="" int2:hashCode="ri+YoJn+WFXDES" int2:id="rnF4lGGc">
      <int2:state int2:value="Rejected" int2:type="AugLoop_Text_Critique"/>
    </int2:bookmark>
    <int2:bookmark int2:bookmarkName="_Int_zc1rF5m8" int2:invalidationBookmarkName="" int2:hashCode="e0dMsLOcF3PXGS" int2:id="DEskq7gr">
      <int2:state int2:value="Rejected" int2:type="AugLoop_Text_Critique"/>
    </int2:bookmark>
    <int2:bookmark int2:bookmarkName="_Int_YbQxJllj" int2:invalidationBookmarkName="" int2:hashCode="qVXcMMgtpBjHdX" int2:id="Jll3NrRN">
      <int2:state int2:value="Rejected" int2:type="AugLoop_Text_Critique"/>
    </int2:bookmark>
    <int2:bookmark int2:bookmarkName="_Int_m814ax0D" int2:invalidationBookmarkName="" int2:hashCode="cVQy3PML4QQtCl" int2:id="dAioxWZ3">
      <int2:state int2:value="Rejected" int2:type="AugLoop_Text_Critique"/>
    </int2:bookmark>
    <int2:bookmark int2:bookmarkName="_Int_J68Byux8" int2:invalidationBookmarkName="" int2:hashCode="UvDHFdDIrXtb+1" int2:id="cH4BBAy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4C1"/>
    <w:multiLevelType w:val="multilevel"/>
    <w:tmpl w:val="A49C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A7D0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E2BCB"/>
    <w:multiLevelType w:val="multilevel"/>
    <w:tmpl w:val="9D904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EA10D"/>
    <w:multiLevelType w:val="hybridMultilevel"/>
    <w:tmpl w:val="FFFFFFFF"/>
    <w:lvl w:ilvl="0" w:tplc="B3508D00">
      <w:start w:val="1"/>
      <w:numFmt w:val="bullet"/>
      <w:lvlText w:val=""/>
      <w:lvlJc w:val="left"/>
      <w:pPr>
        <w:ind w:left="720" w:hanging="360"/>
      </w:pPr>
      <w:rPr>
        <w:rFonts w:ascii="Symbol" w:hAnsi="Symbol" w:hint="default"/>
      </w:rPr>
    </w:lvl>
    <w:lvl w:ilvl="1" w:tplc="BC2C5598">
      <w:start w:val="1"/>
      <w:numFmt w:val="bullet"/>
      <w:lvlText w:val="o"/>
      <w:lvlJc w:val="left"/>
      <w:pPr>
        <w:ind w:left="1440" w:hanging="360"/>
      </w:pPr>
      <w:rPr>
        <w:rFonts w:ascii="Courier New" w:hAnsi="Courier New" w:hint="default"/>
      </w:rPr>
    </w:lvl>
    <w:lvl w:ilvl="2" w:tplc="3134DEA2">
      <w:start w:val="1"/>
      <w:numFmt w:val="bullet"/>
      <w:lvlText w:val=""/>
      <w:lvlJc w:val="left"/>
      <w:pPr>
        <w:ind w:left="2160" w:hanging="360"/>
      </w:pPr>
      <w:rPr>
        <w:rFonts w:ascii="Wingdings" w:hAnsi="Wingdings" w:hint="default"/>
      </w:rPr>
    </w:lvl>
    <w:lvl w:ilvl="3" w:tplc="A1D885AA">
      <w:start w:val="1"/>
      <w:numFmt w:val="bullet"/>
      <w:lvlText w:val=""/>
      <w:lvlJc w:val="left"/>
      <w:pPr>
        <w:ind w:left="2880" w:hanging="360"/>
      </w:pPr>
      <w:rPr>
        <w:rFonts w:ascii="Symbol" w:hAnsi="Symbol" w:hint="default"/>
      </w:rPr>
    </w:lvl>
    <w:lvl w:ilvl="4" w:tplc="319EFB56">
      <w:start w:val="1"/>
      <w:numFmt w:val="bullet"/>
      <w:lvlText w:val="o"/>
      <w:lvlJc w:val="left"/>
      <w:pPr>
        <w:ind w:left="3600" w:hanging="360"/>
      </w:pPr>
      <w:rPr>
        <w:rFonts w:ascii="Courier New" w:hAnsi="Courier New" w:hint="default"/>
      </w:rPr>
    </w:lvl>
    <w:lvl w:ilvl="5" w:tplc="B140891C">
      <w:start w:val="1"/>
      <w:numFmt w:val="bullet"/>
      <w:lvlText w:val=""/>
      <w:lvlJc w:val="left"/>
      <w:pPr>
        <w:ind w:left="4320" w:hanging="360"/>
      </w:pPr>
      <w:rPr>
        <w:rFonts w:ascii="Wingdings" w:hAnsi="Wingdings" w:hint="default"/>
      </w:rPr>
    </w:lvl>
    <w:lvl w:ilvl="6" w:tplc="59E65CAA">
      <w:start w:val="1"/>
      <w:numFmt w:val="bullet"/>
      <w:lvlText w:val=""/>
      <w:lvlJc w:val="left"/>
      <w:pPr>
        <w:ind w:left="5040" w:hanging="360"/>
      </w:pPr>
      <w:rPr>
        <w:rFonts w:ascii="Symbol" w:hAnsi="Symbol" w:hint="default"/>
      </w:rPr>
    </w:lvl>
    <w:lvl w:ilvl="7" w:tplc="81B8E968">
      <w:start w:val="1"/>
      <w:numFmt w:val="bullet"/>
      <w:lvlText w:val="o"/>
      <w:lvlJc w:val="left"/>
      <w:pPr>
        <w:ind w:left="5760" w:hanging="360"/>
      </w:pPr>
      <w:rPr>
        <w:rFonts w:ascii="Courier New" w:hAnsi="Courier New" w:hint="default"/>
      </w:rPr>
    </w:lvl>
    <w:lvl w:ilvl="8" w:tplc="B93E29E2">
      <w:start w:val="1"/>
      <w:numFmt w:val="bullet"/>
      <w:lvlText w:val=""/>
      <w:lvlJc w:val="left"/>
      <w:pPr>
        <w:ind w:left="6480" w:hanging="360"/>
      </w:pPr>
      <w:rPr>
        <w:rFonts w:ascii="Wingdings" w:hAnsi="Wingdings" w:hint="default"/>
      </w:rPr>
    </w:lvl>
  </w:abstractNum>
  <w:abstractNum w:abstractNumId="5" w15:restartNumberingAfterBreak="0">
    <w:nsid w:val="10E85437"/>
    <w:multiLevelType w:val="hybridMultilevel"/>
    <w:tmpl w:val="0534F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FB3"/>
    <w:multiLevelType w:val="multilevel"/>
    <w:tmpl w:val="9992E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002E6"/>
    <w:multiLevelType w:val="multilevel"/>
    <w:tmpl w:val="D2081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D42948"/>
    <w:multiLevelType w:val="multilevel"/>
    <w:tmpl w:val="B63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19129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A6701E"/>
    <w:multiLevelType w:val="multilevel"/>
    <w:tmpl w:val="F924A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BAC2C"/>
    <w:multiLevelType w:val="hybridMultilevel"/>
    <w:tmpl w:val="FFFFFFFF"/>
    <w:lvl w:ilvl="0" w:tplc="E79A9D62">
      <w:start w:val="1"/>
      <w:numFmt w:val="decimal"/>
      <w:lvlText w:val="%1."/>
      <w:lvlJc w:val="left"/>
      <w:pPr>
        <w:ind w:left="720" w:hanging="360"/>
      </w:pPr>
    </w:lvl>
    <w:lvl w:ilvl="1" w:tplc="2E2A557E">
      <w:start w:val="1"/>
      <w:numFmt w:val="lowerLetter"/>
      <w:lvlText w:val="%2."/>
      <w:lvlJc w:val="left"/>
      <w:pPr>
        <w:ind w:left="1440" w:hanging="360"/>
      </w:pPr>
    </w:lvl>
    <w:lvl w:ilvl="2" w:tplc="2CA8A4DE">
      <w:start w:val="1"/>
      <w:numFmt w:val="lowerRoman"/>
      <w:lvlText w:val="%3."/>
      <w:lvlJc w:val="right"/>
      <w:pPr>
        <w:ind w:left="2160" w:hanging="180"/>
      </w:pPr>
    </w:lvl>
    <w:lvl w:ilvl="3" w:tplc="53929A9E">
      <w:start w:val="1"/>
      <w:numFmt w:val="decimal"/>
      <w:lvlText w:val="%4."/>
      <w:lvlJc w:val="left"/>
      <w:pPr>
        <w:ind w:left="2880" w:hanging="360"/>
      </w:pPr>
    </w:lvl>
    <w:lvl w:ilvl="4" w:tplc="0E4024EA">
      <w:start w:val="1"/>
      <w:numFmt w:val="lowerLetter"/>
      <w:lvlText w:val="%5."/>
      <w:lvlJc w:val="left"/>
      <w:pPr>
        <w:ind w:left="3600" w:hanging="360"/>
      </w:pPr>
    </w:lvl>
    <w:lvl w:ilvl="5" w:tplc="95426B2E">
      <w:start w:val="1"/>
      <w:numFmt w:val="lowerRoman"/>
      <w:lvlText w:val="%6."/>
      <w:lvlJc w:val="right"/>
      <w:pPr>
        <w:ind w:left="4320" w:hanging="180"/>
      </w:pPr>
    </w:lvl>
    <w:lvl w:ilvl="6" w:tplc="4282DD22">
      <w:start w:val="1"/>
      <w:numFmt w:val="decimal"/>
      <w:lvlText w:val="%7."/>
      <w:lvlJc w:val="left"/>
      <w:pPr>
        <w:ind w:left="5040" w:hanging="360"/>
      </w:pPr>
    </w:lvl>
    <w:lvl w:ilvl="7" w:tplc="25D6E428">
      <w:start w:val="1"/>
      <w:numFmt w:val="lowerLetter"/>
      <w:lvlText w:val="%8."/>
      <w:lvlJc w:val="left"/>
      <w:pPr>
        <w:ind w:left="5760" w:hanging="360"/>
      </w:pPr>
    </w:lvl>
    <w:lvl w:ilvl="8" w:tplc="98662736">
      <w:start w:val="1"/>
      <w:numFmt w:val="lowerRoman"/>
      <w:lvlText w:val="%9."/>
      <w:lvlJc w:val="right"/>
      <w:pPr>
        <w:ind w:left="6480" w:hanging="180"/>
      </w:pPr>
    </w:lvl>
  </w:abstractNum>
  <w:abstractNum w:abstractNumId="13" w15:restartNumberingAfterBreak="0">
    <w:nsid w:val="2B3013ED"/>
    <w:multiLevelType w:val="hybridMultilevel"/>
    <w:tmpl w:val="21E4A0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7B4F66"/>
    <w:multiLevelType w:val="multilevel"/>
    <w:tmpl w:val="FD8230DE"/>
    <w:lvl w:ilvl="0">
      <w:start w:val="1"/>
      <w:numFmt w:val="decimal"/>
      <w:pStyle w:val="ParagraphHeaderlevel1"/>
      <w:lvlText w:val="%1."/>
      <w:lvlJc w:val="left"/>
      <w:pPr>
        <w:ind w:left="360" w:hanging="360"/>
      </w:pPr>
      <w:rPr>
        <w:sz w:val="24"/>
        <w:szCs w:val="24"/>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F51196"/>
    <w:multiLevelType w:val="multilevel"/>
    <w:tmpl w:val="BB705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2229E"/>
    <w:multiLevelType w:val="hybridMultilevel"/>
    <w:tmpl w:val="61CC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445EF"/>
    <w:multiLevelType w:val="multilevel"/>
    <w:tmpl w:val="6BB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828C7"/>
    <w:multiLevelType w:val="multilevel"/>
    <w:tmpl w:val="237A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531EC"/>
    <w:multiLevelType w:val="hybridMultilevel"/>
    <w:tmpl w:val="CDBA07DE"/>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0" w15:restartNumberingAfterBreak="0">
    <w:nsid w:val="4F066CBA"/>
    <w:multiLevelType w:val="hybridMultilevel"/>
    <w:tmpl w:val="BDE48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24E685"/>
    <w:multiLevelType w:val="hybridMultilevel"/>
    <w:tmpl w:val="FFFFFFFF"/>
    <w:lvl w:ilvl="0" w:tplc="9B5EE8C4">
      <w:start w:val="1"/>
      <w:numFmt w:val="bullet"/>
      <w:lvlText w:val=""/>
      <w:lvlJc w:val="left"/>
      <w:pPr>
        <w:ind w:left="720" w:hanging="360"/>
      </w:pPr>
      <w:rPr>
        <w:rFonts w:ascii="Symbol" w:hAnsi="Symbol" w:hint="default"/>
      </w:rPr>
    </w:lvl>
    <w:lvl w:ilvl="1" w:tplc="3252ED00">
      <w:start w:val="1"/>
      <w:numFmt w:val="bullet"/>
      <w:lvlText w:val="o"/>
      <w:lvlJc w:val="left"/>
      <w:pPr>
        <w:ind w:left="1440" w:hanging="360"/>
      </w:pPr>
      <w:rPr>
        <w:rFonts w:ascii="Courier New" w:hAnsi="Courier New" w:hint="default"/>
      </w:rPr>
    </w:lvl>
    <w:lvl w:ilvl="2" w:tplc="97CE23EA">
      <w:start w:val="1"/>
      <w:numFmt w:val="bullet"/>
      <w:lvlText w:val=""/>
      <w:lvlJc w:val="left"/>
      <w:pPr>
        <w:ind w:left="2160" w:hanging="360"/>
      </w:pPr>
      <w:rPr>
        <w:rFonts w:ascii="Wingdings" w:hAnsi="Wingdings" w:hint="default"/>
      </w:rPr>
    </w:lvl>
    <w:lvl w:ilvl="3" w:tplc="47829C26">
      <w:start w:val="1"/>
      <w:numFmt w:val="bullet"/>
      <w:lvlText w:val=""/>
      <w:lvlJc w:val="left"/>
      <w:pPr>
        <w:ind w:left="2880" w:hanging="360"/>
      </w:pPr>
      <w:rPr>
        <w:rFonts w:ascii="Symbol" w:hAnsi="Symbol" w:hint="default"/>
      </w:rPr>
    </w:lvl>
    <w:lvl w:ilvl="4" w:tplc="F752B946">
      <w:start w:val="1"/>
      <w:numFmt w:val="bullet"/>
      <w:lvlText w:val="o"/>
      <w:lvlJc w:val="left"/>
      <w:pPr>
        <w:ind w:left="3600" w:hanging="360"/>
      </w:pPr>
      <w:rPr>
        <w:rFonts w:ascii="Courier New" w:hAnsi="Courier New" w:hint="default"/>
      </w:rPr>
    </w:lvl>
    <w:lvl w:ilvl="5" w:tplc="506E033E">
      <w:start w:val="1"/>
      <w:numFmt w:val="bullet"/>
      <w:lvlText w:val=""/>
      <w:lvlJc w:val="left"/>
      <w:pPr>
        <w:ind w:left="4320" w:hanging="360"/>
      </w:pPr>
      <w:rPr>
        <w:rFonts w:ascii="Wingdings" w:hAnsi="Wingdings" w:hint="default"/>
      </w:rPr>
    </w:lvl>
    <w:lvl w:ilvl="6" w:tplc="C852A780">
      <w:start w:val="1"/>
      <w:numFmt w:val="bullet"/>
      <w:lvlText w:val=""/>
      <w:lvlJc w:val="left"/>
      <w:pPr>
        <w:ind w:left="5040" w:hanging="360"/>
      </w:pPr>
      <w:rPr>
        <w:rFonts w:ascii="Symbol" w:hAnsi="Symbol" w:hint="default"/>
      </w:rPr>
    </w:lvl>
    <w:lvl w:ilvl="7" w:tplc="51D6E590">
      <w:start w:val="1"/>
      <w:numFmt w:val="bullet"/>
      <w:lvlText w:val="o"/>
      <w:lvlJc w:val="left"/>
      <w:pPr>
        <w:ind w:left="5760" w:hanging="360"/>
      </w:pPr>
      <w:rPr>
        <w:rFonts w:ascii="Courier New" w:hAnsi="Courier New" w:hint="default"/>
      </w:rPr>
    </w:lvl>
    <w:lvl w:ilvl="8" w:tplc="671630E6">
      <w:start w:val="1"/>
      <w:numFmt w:val="bullet"/>
      <w:lvlText w:val=""/>
      <w:lvlJc w:val="left"/>
      <w:pPr>
        <w:ind w:left="6480" w:hanging="360"/>
      </w:pPr>
      <w:rPr>
        <w:rFonts w:ascii="Wingdings" w:hAnsi="Wingdings" w:hint="default"/>
      </w:rPr>
    </w:lvl>
  </w:abstractNum>
  <w:abstractNum w:abstractNumId="22" w15:restartNumberingAfterBreak="0">
    <w:nsid w:val="52F834B0"/>
    <w:multiLevelType w:val="hybridMultilevel"/>
    <w:tmpl w:val="E526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2109F"/>
    <w:multiLevelType w:val="multilevel"/>
    <w:tmpl w:val="B01E1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D62D28"/>
    <w:multiLevelType w:val="multilevel"/>
    <w:tmpl w:val="43DCD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823C7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757270"/>
    <w:multiLevelType w:val="multilevel"/>
    <w:tmpl w:val="1526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3743868">
    <w:abstractNumId w:val="4"/>
  </w:num>
  <w:num w:numId="2" w16cid:durableId="75061179">
    <w:abstractNumId w:val="21"/>
  </w:num>
  <w:num w:numId="3" w16cid:durableId="443116716">
    <w:abstractNumId w:val="1"/>
  </w:num>
  <w:num w:numId="4" w16cid:durableId="1280911094">
    <w:abstractNumId w:val="10"/>
  </w:num>
  <w:num w:numId="5" w16cid:durableId="838010776">
    <w:abstractNumId w:val="26"/>
  </w:num>
  <w:num w:numId="6" w16cid:durableId="1939214465">
    <w:abstractNumId w:val="12"/>
  </w:num>
  <w:num w:numId="7" w16cid:durableId="206841350">
    <w:abstractNumId w:val="23"/>
  </w:num>
  <w:num w:numId="8" w16cid:durableId="1649439850">
    <w:abstractNumId w:val="3"/>
  </w:num>
  <w:num w:numId="9" w16cid:durableId="109470255">
    <w:abstractNumId w:val="8"/>
  </w:num>
  <w:num w:numId="10" w16cid:durableId="207378995">
    <w:abstractNumId w:val="14"/>
  </w:num>
  <w:num w:numId="11" w16cid:durableId="1970938608">
    <w:abstractNumId w:val="0"/>
  </w:num>
  <w:num w:numId="12" w16cid:durableId="369957069">
    <w:abstractNumId w:val="11"/>
  </w:num>
  <w:num w:numId="13" w16cid:durableId="819351843">
    <w:abstractNumId w:val="7"/>
  </w:num>
  <w:num w:numId="14" w16cid:durableId="2024163660">
    <w:abstractNumId w:val="15"/>
  </w:num>
  <w:num w:numId="15" w16cid:durableId="528422102">
    <w:abstractNumId w:val="25"/>
  </w:num>
  <w:num w:numId="16" w16cid:durableId="2099204964">
    <w:abstractNumId w:val="18"/>
  </w:num>
  <w:num w:numId="17" w16cid:durableId="1997951632">
    <w:abstractNumId w:val="6"/>
  </w:num>
  <w:num w:numId="18" w16cid:durableId="471603537">
    <w:abstractNumId w:val="27"/>
  </w:num>
  <w:num w:numId="19" w16cid:durableId="2005740177">
    <w:abstractNumId w:val="2"/>
  </w:num>
  <w:num w:numId="20" w16cid:durableId="1034112399">
    <w:abstractNumId w:val="24"/>
  </w:num>
  <w:num w:numId="21" w16cid:durableId="1034427891">
    <w:abstractNumId w:val="17"/>
  </w:num>
  <w:num w:numId="22" w16cid:durableId="847713850">
    <w:abstractNumId w:val="9"/>
  </w:num>
  <w:num w:numId="23" w16cid:durableId="1522548987">
    <w:abstractNumId w:val="14"/>
  </w:num>
  <w:num w:numId="24" w16cid:durableId="392512510">
    <w:abstractNumId w:val="13"/>
  </w:num>
  <w:num w:numId="25" w16cid:durableId="1683627554">
    <w:abstractNumId w:val="16"/>
  </w:num>
  <w:num w:numId="26" w16cid:durableId="715399281">
    <w:abstractNumId w:val="19"/>
  </w:num>
  <w:num w:numId="27" w16cid:durableId="322517084">
    <w:abstractNumId w:val="14"/>
  </w:num>
  <w:num w:numId="28" w16cid:durableId="462502380">
    <w:abstractNumId w:val="14"/>
  </w:num>
  <w:num w:numId="29" w16cid:durableId="238633242">
    <w:abstractNumId w:val="20"/>
  </w:num>
  <w:num w:numId="30" w16cid:durableId="1544829985">
    <w:abstractNumId w:val="14"/>
  </w:num>
  <w:num w:numId="31" w16cid:durableId="476534147">
    <w:abstractNumId w:val="22"/>
  </w:num>
  <w:num w:numId="32" w16cid:durableId="1438521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23"/>
    <w:rsid w:val="00014B65"/>
    <w:rsid w:val="00017C14"/>
    <w:rsid w:val="00021556"/>
    <w:rsid w:val="00021902"/>
    <w:rsid w:val="00022305"/>
    <w:rsid w:val="00024559"/>
    <w:rsid w:val="00060BDF"/>
    <w:rsid w:val="0006348D"/>
    <w:rsid w:val="00067531"/>
    <w:rsid w:val="00092B87"/>
    <w:rsid w:val="000B0CF5"/>
    <w:rsid w:val="000C10CF"/>
    <w:rsid w:val="000D67EE"/>
    <w:rsid w:val="000E1A84"/>
    <w:rsid w:val="001002EF"/>
    <w:rsid w:val="00103914"/>
    <w:rsid w:val="00111BCA"/>
    <w:rsid w:val="0011661D"/>
    <w:rsid w:val="00143E2E"/>
    <w:rsid w:val="0016121F"/>
    <w:rsid w:val="0017700A"/>
    <w:rsid w:val="001856E2"/>
    <w:rsid w:val="001A6792"/>
    <w:rsid w:val="001C50EA"/>
    <w:rsid w:val="001C6FB2"/>
    <w:rsid w:val="001D0DED"/>
    <w:rsid w:val="001D22D4"/>
    <w:rsid w:val="001D6EA6"/>
    <w:rsid w:val="001F3BE9"/>
    <w:rsid w:val="00202BB1"/>
    <w:rsid w:val="00211776"/>
    <w:rsid w:val="00217156"/>
    <w:rsid w:val="002575B2"/>
    <w:rsid w:val="00264799"/>
    <w:rsid w:val="002A367A"/>
    <w:rsid w:val="002D5642"/>
    <w:rsid w:val="002D6B6E"/>
    <w:rsid w:val="002E1836"/>
    <w:rsid w:val="002E4C4C"/>
    <w:rsid w:val="002EA936"/>
    <w:rsid w:val="002F0208"/>
    <w:rsid w:val="0030151F"/>
    <w:rsid w:val="00307CAF"/>
    <w:rsid w:val="003153D4"/>
    <w:rsid w:val="00324A42"/>
    <w:rsid w:val="00336610"/>
    <w:rsid w:val="0034496A"/>
    <w:rsid w:val="0035236C"/>
    <w:rsid w:val="0037743F"/>
    <w:rsid w:val="003C093F"/>
    <w:rsid w:val="003C70E8"/>
    <w:rsid w:val="003D0104"/>
    <w:rsid w:val="003D49CC"/>
    <w:rsid w:val="003D5240"/>
    <w:rsid w:val="003E237D"/>
    <w:rsid w:val="003E57DF"/>
    <w:rsid w:val="003F0B76"/>
    <w:rsid w:val="003F2672"/>
    <w:rsid w:val="00400126"/>
    <w:rsid w:val="00403F82"/>
    <w:rsid w:val="00470E70"/>
    <w:rsid w:val="004770C2"/>
    <w:rsid w:val="00477A02"/>
    <w:rsid w:val="0049270C"/>
    <w:rsid w:val="004B6B51"/>
    <w:rsid w:val="004C0BF7"/>
    <w:rsid w:val="004C7784"/>
    <w:rsid w:val="004F0FBF"/>
    <w:rsid w:val="004F1F18"/>
    <w:rsid w:val="0053004B"/>
    <w:rsid w:val="005412AB"/>
    <w:rsid w:val="00544F30"/>
    <w:rsid w:val="00551F74"/>
    <w:rsid w:val="00567E3B"/>
    <w:rsid w:val="0058237E"/>
    <w:rsid w:val="0058437D"/>
    <w:rsid w:val="00587641"/>
    <w:rsid w:val="005905F5"/>
    <w:rsid w:val="00595347"/>
    <w:rsid w:val="005C0176"/>
    <w:rsid w:val="005F3281"/>
    <w:rsid w:val="00610AA6"/>
    <w:rsid w:val="00613BCA"/>
    <w:rsid w:val="00614C52"/>
    <w:rsid w:val="00614E81"/>
    <w:rsid w:val="0062129C"/>
    <w:rsid w:val="0063107A"/>
    <w:rsid w:val="006403F7"/>
    <w:rsid w:val="00671973"/>
    <w:rsid w:val="006B4AF5"/>
    <w:rsid w:val="006D588F"/>
    <w:rsid w:val="006E387C"/>
    <w:rsid w:val="006E5F74"/>
    <w:rsid w:val="006E6060"/>
    <w:rsid w:val="00721B8B"/>
    <w:rsid w:val="00752EE7"/>
    <w:rsid w:val="00767320"/>
    <w:rsid w:val="00775A26"/>
    <w:rsid w:val="0079684F"/>
    <w:rsid w:val="007A61F8"/>
    <w:rsid w:val="007C2FA8"/>
    <w:rsid w:val="007C4803"/>
    <w:rsid w:val="007D5889"/>
    <w:rsid w:val="007F1711"/>
    <w:rsid w:val="007F5FF1"/>
    <w:rsid w:val="007F6223"/>
    <w:rsid w:val="00812535"/>
    <w:rsid w:val="00820D9A"/>
    <w:rsid w:val="00827B1B"/>
    <w:rsid w:val="00832923"/>
    <w:rsid w:val="00850084"/>
    <w:rsid w:val="008B70FB"/>
    <w:rsid w:val="008F680B"/>
    <w:rsid w:val="00912ECF"/>
    <w:rsid w:val="00917CBA"/>
    <w:rsid w:val="009474D0"/>
    <w:rsid w:val="00951B70"/>
    <w:rsid w:val="00980F8B"/>
    <w:rsid w:val="009911F8"/>
    <w:rsid w:val="0099174E"/>
    <w:rsid w:val="009C58CE"/>
    <w:rsid w:val="00A0405D"/>
    <w:rsid w:val="00A05C65"/>
    <w:rsid w:val="00A23437"/>
    <w:rsid w:val="00A23C29"/>
    <w:rsid w:val="00A3010F"/>
    <w:rsid w:val="00A45B66"/>
    <w:rsid w:val="00A563B1"/>
    <w:rsid w:val="00A65994"/>
    <w:rsid w:val="00A82F8A"/>
    <w:rsid w:val="00A9773A"/>
    <w:rsid w:val="00AA3A71"/>
    <w:rsid w:val="00AA659E"/>
    <w:rsid w:val="00AC1288"/>
    <w:rsid w:val="00AC1879"/>
    <w:rsid w:val="00AC4AF0"/>
    <w:rsid w:val="00AD760B"/>
    <w:rsid w:val="00AE308B"/>
    <w:rsid w:val="00AE4F92"/>
    <w:rsid w:val="00B17EA5"/>
    <w:rsid w:val="00B305AB"/>
    <w:rsid w:val="00B43BCE"/>
    <w:rsid w:val="00B501D3"/>
    <w:rsid w:val="00B5640E"/>
    <w:rsid w:val="00B62AFB"/>
    <w:rsid w:val="00B660A4"/>
    <w:rsid w:val="00B72F6B"/>
    <w:rsid w:val="00B85B70"/>
    <w:rsid w:val="00B95CEC"/>
    <w:rsid w:val="00BB4831"/>
    <w:rsid w:val="00BD37FD"/>
    <w:rsid w:val="00BE541D"/>
    <w:rsid w:val="00C20B8C"/>
    <w:rsid w:val="00C3118C"/>
    <w:rsid w:val="00C43315"/>
    <w:rsid w:val="00CA5F68"/>
    <w:rsid w:val="00CB1DBC"/>
    <w:rsid w:val="00CC2CE6"/>
    <w:rsid w:val="00CD040E"/>
    <w:rsid w:val="00CE24A0"/>
    <w:rsid w:val="00CF0370"/>
    <w:rsid w:val="00CF5394"/>
    <w:rsid w:val="00D13AF5"/>
    <w:rsid w:val="00D205AD"/>
    <w:rsid w:val="00D61423"/>
    <w:rsid w:val="00D71C9A"/>
    <w:rsid w:val="00D74D7D"/>
    <w:rsid w:val="00D74F3F"/>
    <w:rsid w:val="00D83C77"/>
    <w:rsid w:val="00D906AC"/>
    <w:rsid w:val="00DC4817"/>
    <w:rsid w:val="00DD1CFF"/>
    <w:rsid w:val="00E003B5"/>
    <w:rsid w:val="00E16F37"/>
    <w:rsid w:val="00E26689"/>
    <w:rsid w:val="00E800EF"/>
    <w:rsid w:val="00E91952"/>
    <w:rsid w:val="00E927CD"/>
    <w:rsid w:val="00EC3A49"/>
    <w:rsid w:val="00ED6AB2"/>
    <w:rsid w:val="00ED7C66"/>
    <w:rsid w:val="00F012DC"/>
    <w:rsid w:val="00F26B8C"/>
    <w:rsid w:val="00F718B5"/>
    <w:rsid w:val="00F80A4D"/>
    <w:rsid w:val="00F86612"/>
    <w:rsid w:val="00FB338A"/>
    <w:rsid w:val="00FB7D4C"/>
    <w:rsid w:val="00FD006E"/>
    <w:rsid w:val="00FE3F63"/>
    <w:rsid w:val="00FF7931"/>
    <w:rsid w:val="00FFCA67"/>
    <w:rsid w:val="01506470"/>
    <w:rsid w:val="02905668"/>
    <w:rsid w:val="0311F679"/>
    <w:rsid w:val="036D1BCA"/>
    <w:rsid w:val="03805BA0"/>
    <w:rsid w:val="03D27000"/>
    <w:rsid w:val="05E01FEC"/>
    <w:rsid w:val="061DC0BE"/>
    <w:rsid w:val="06AE5F36"/>
    <w:rsid w:val="06E8AFE3"/>
    <w:rsid w:val="076733EF"/>
    <w:rsid w:val="0788E5AF"/>
    <w:rsid w:val="07FB1C32"/>
    <w:rsid w:val="081D81C9"/>
    <w:rsid w:val="088AC0DE"/>
    <w:rsid w:val="0905E275"/>
    <w:rsid w:val="0958318C"/>
    <w:rsid w:val="0A096AFC"/>
    <w:rsid w:val="0AD9BBDE"/>
    <w:rsid w:val="0B18200F"/>
    <w:rsid w:val="0B54DD26"/>
    <w:rsid w:val="0B9AAD09"/>
    <w:rsid w:val="0CD06D84"/>
    <w:rsid w:val="0CD67EA4"/>
    <w:rsid w:val="0D0298F8"/>
    <w:rsid w:val="0D0D01C2"/>
    <w:rsid w:val="0D908B25"/>
    <w:rsid w:val="0DC28013"/>
    <w:rsid w:val="0E7863B4"/>
    <w:rsid w:val="0E8F44E5"/>
    <w:rsid w:val="0EE598A5"/>
    <w:rsid w:val="0F65622A"/>
    <w:rsid w:val="0FAFACD4"/>
    <w:rsid w:val="10127389"/>
    <w:rsid w:val="1088BCB5"/>
    <w:rsid w:val="1121D3AF"/>
    <w:rsid w:val="113152BF"/>
    <w:rsid w:val="11BDDA5F"/>
    <w:rsid w:val="1232978F"/>
    <w:rsid w:val="12824FA4"/>
    <w:rsid w:val="131A7D75"/>
    <w:rsid w:val="1381234C"/>
    <w:rsid w:val="13C14BB9"/>
    <w:rsid w:val="143D2550"/>
    <w:rsid w:val="144C1864"/>
    <w:rsid w:val="146D0327"/>
    <w:rsid w:val="149526BA"/>
    <w:rsid w:val="14BEE53D"/>
    <w:rsid w:val="155330B4"/>
    <w:rsid w:val="15A0781E"/>
    <w:rsid w:val="15CE0303"/>
    <w:rsid w:val="164D5FE2"/>
    <w:rsid w:val="168B3373"/>
    <w:rsid w:val="16A7FFC3"/>
    <w:rsid w:val="16B6F078"/>
    <w:rsid w:val="16F6560A"/>
    <w:rsid w:val="190F3AD5"/>
    <w:rsid w:val="1932985C"/>
    <w:rsid w:val="1A42AE77"/>
    <w:rsid w:val="1AB27FF0"/>
    <w:rsid w:val="1AB5EC87"/>
    <w:rsid w:val="1B228426"/>
    <w:rsid w:val="1B910A73"/>
    <w:rsid w:val="1BEE710B"/>
    <w:rsid w:val="1C0C0390"/>
    <w:rsid w:val="1C877900"/>
    <w:rsid w:val="1CB5DE9C"/>
    <w:rsid w:val="1CB76838"/>
    <w:rsid w:val="1D051AC6"/>
    <w:rsid w:val="1D5BC11B"/>
    <w:rsid w:val="1D636C9D"/>
    <w:rsid w:val="1E533899"/>
    <w:rsid w:val="1EAA791B"/>
    <w:rsid w:val="1F2F38C9"/>
    <w:rsid w:val="1FEF08FA"/>
    <w:rsid w:val="2240BE97"/>
    <w:rsid w:val="2295AAAF"/>
    <w:rsid w:val="22D24C62"/>
    <w:rsid w:val="22F8983B"/>
    <w:rsid w:val="231C7500"/>
    <w:rsid w:val="2425D85C"/>
    <w:rsid w:val="244F0138"/>
    <w:rsid w:val="249D9B86"/>
    <w:rsid w:val="24F08B09"/>
    <w:rsid w:val="24FF45F9"/>
    <w:rsid w:val="255AAD7A"/>
    <w:rsid w:val="25C9DB8A"/>
    <w:rsid w:val="265839A2"/>
    <w:rsid w:val="2730F78E"/>
    <w:rsid w:val="2750BB67"/>
    <w:rsid w:val="277DD0C6"/>
    <w:rsid w:val="27AA07A5"/>
    <w:rsid w:val="27D0C541"/>
    <w:rsid w:val="27F4C3CD"/>
    <w:rsid w:val="28924E3C"/>
    <w:rsid w:val="28E8E195"/>
    <w:rsid w:val="29255F0A"/>
    <w:rsid w:val="297C6BDD"/>
    <w:rsid w:val="298C2658"/>
    <w:rsid w:val="29DF6961"/>
    <w:rsid w:val="2A98CD14"/>
    <w:rsid w:val="2B2AC226"/>
    <w:rsid w:val="2B304A0C"/>
    <w:rsid w:val="2BD5D341"/>
    <w:rsid w:val="2C8392B5"/>
    <w:rsid w:val="2CA61951"/>
    <w:rsid w:val="2D07D36A"/>
    <w:rsid w:val="2D3B9A8F"/>
    <w:rsid w:val="2D5DFADD"/>
    <w:rsid w:val="2D9D3364"/>
    <w:rsid w:val="2DB6B771"/>
    <w:rsid w:val="2EA54357"/>
    <w:rsid w:val="2F2342DE"/>
    <w:rsid w:val="2F2E9932"/>
    <w:rsid w:val="2FA99D4A"/>
    <w:rsid w:val="2FAB3D96"/>
    <w:rsid w:val="300B112F"/>
    <w:rsid w:val="302D9C09"/>
    <w:rsid w:val="30616D62"/>
    <w:rsid w:val="30F6F810"/>
    <w:rsid w:val="310FFA95"/>
    <w:rsid w:val="312700A3"/>
    <w:rsid w:val="313A587B"/>
    <w:rsid w:val="3177FAB7"/>
    <w:rsid w:val="317BBF00"/>
    <w:rsid w:val="329064E2"/>
    <w:rsid w:val="32EA48AE"/>
    <w:rsid w:val="33121B51"/>
    <w:rsid w:val="331CD0FC"/>
    <w:rsid w:val="335EBB88"/>
    <w:rsid w:val="337CEEE8"/>
    <w:rsid w:val="340A0925"/>
    <w:rsid w:val="3439069B"/>
    <w:rsid w:val="349FF1A8"/>
    <w:rsid w:val="34CAD224"/>
    <w:rsid w:val="35238A8A"/>
    <w:rsid w:val="35B92CE1"/>
    <w:rsid w:val="364B6BDA"/>
    <w:rsid w:val="3659B076"/>
    <w:rsid w:val="36AA6CBA"/>
    <w:rsid w:val="37152C66"/>
    <w:rsid w:val="37250EBD"/>
    <w:rsid w:val="375ADC30"/>
    <w:rsid w:val="37C8A238"/>
    <w:rsid w:val="37D41C14"/>
    <w:rsid w:val="384B6533"/>
    <w:rsid w:val="39203D30"/>
    <w:rsid w:val="39830C9C"/>
    <w:rsid w:val="39B4EBD6"/>
    <w:rsid w:val="3A46205A"/>
    <w:rsid w:val="3B1EDCFD"/>
    <w:rsid w:val="3BBDE698"/>
    <w:rsid w:val="3BEEB1BA"/>
    <w:rsid w:val="3C13CDD2"/>
    <w:rsid w:val="3C50B37D"/>
    <w:rsid w:val="3D19AE3E"/>
    <w:rsid w:val="3D520486"/>
    <w:rsid w:val="3DBE4A62"/>
    <w:rsid w:val="3EDE5A90"/>
    <w:rsid w:val="3F5055DB"/>
    <w:rsid w:val="3F50E500"/>
    <w:rsid w:val="3F649644"/>
    <w:rsid w:val="3F791BF2"/>
    <w:rsid w:val="3FE59C13"/>
    <w:rsid w:val="3FEF7660"/>
    <w:rsid w:val="413B9074"/>
    <w:rsid w:val="417C7988"/>
    <w:rsid w:val="41A3EE71"/>
    <w:rsid w:val="41FD4C91"/>
    <w:rsid w:val="4279A45D"/>
    <w:rsid w:val="427D9407"/>
    <w:rsid w:val="4299AD62"/>
    <w:rsid w:val="42A86760"/>
    <w:rsid w:val="42FD92C4"/>
    <w:rsid w:val="43004E43"/>
    <w:rsid w:val="4309585F"/>
    <w:rsid w:val="43883E36"/>
    <w:rsid w:val="439047E2"/>
    <w:rsid w:val="43932BF3"/>
    <w:rsid w:val="43991CF2"/>
    <w:rsid w:val="43C9CB51"/>
    <w:rsid w:val="4502CB23"/>
    <w:rsid w:val="452D8016"/>
    <w:rsid w:val="4548B3F5"/>
    <w:rsid w:val="46803804"/>
    <w:rsid w:val="468342C2"/>
    <w:rsid w:val="469E94BC"/>
    <w:rsid w:val="47156300"/>
    <w:rsid w:val="4750F89F"/>
    <w:rsid w:val="47C99F58"/>
    <w:rsid w:val="4805E589"/>
    <w:rsid w:val="486C8E15"/>
    <w:rsid w:val="4880D285"/>
    <w:rsid w:val="48E0A7C0"/>
    <w:rsid w:val="48FE6DB8"/>
    <w:rsid w:val="490F1CC3"/>
    <w:rsid w:val="497EA10F"/>
    <w:rsid w:val="4996244B"/>
    <w:rsid w:val="49A11DEC"/>
    <w:rsid w:val="49D8B766"/>
    <w:rsid w:val="49DF08E9"/>
    <w:rsid w:val="4A085E76"/>
    <w:rsid w:val="4A6B9542"/>
    <w:rsid w:val="4B9BA84C"/>
    <w:rsid w:val="4C2AF587"/>
    <w:rsid w:val="4CAE3510"/>
    <w:rsid w:val="4E2ECE6A"/>
    <w:rsid w:val="4E6E36AE"/>
    <w:rsid w:val="4E952DA0"/>
    <w:rsid w:val="4F056A99"/>
    <w:rsid w:val="4F46EF38"/>
    <w:rsid w:val="4F5C26D8"/>
    <w:rsid w:val="4F650BEF"/>
    <w:rsid w:val="4F89BE1A"/>
    <w:rsid w:val="4F8F36F1"/>
    <w:rsid w:val="4FC99C08"/>
    <w:rsid w:val="4FDDD2CE"/>
    <w:rsid w:val="4FFD4C3C"/>
    <w:rsid w:val="5096AF72"/>
    <w:rsid w:val="51AC2FD1"/>
    <w:rsid w:val="51C7FEC4"/>
    <w:rsid w:val="521B5DE1"/>
    <w:rsid w:val="5226B01C"/>
    <w:rsid w:val="528A2CBD"/>
    <w:rsid w:val="52955292"/>
    <w:rsid w:val="52BC56AC"/>
    <w:rsid w:val="5307334E"/>
    <w:rsid w:val="5348F0C5"/>
    <w:rsid w:val="53612482"/>
    <w:rsid w:val="537DC5DA"/>
    <w:rsid w:val="54EA5DEA"/>
    <w:rsid w:val="553E32C0"/>
    <w:rsid w:val="55904AC6"/>
    <w:rsid w:val="559C7735"/>
    <w:rsid w:val="562D3C8A"/>
    <w:rsid w:val="56706D3D"/>
    <w:rsid w:val="56FA7C03"/>
    <w:rsid w:val="570D8A6C"/>
    <w:rsid w:val="57C4CFBE"/>
    <w:rsid w:val="57E6A3BC"/>
    <w:rsid w:val="59DB1382"/>
    <w:rsid w:val="59E7F681"/>
    <w:rsid w:val="5A358368"/>
    <w:rsid w:val="5A7528B9"/>
    <w:rsid w:val="5AAD84DF"/>
    <w:rsid w:val="5ACC3E60"/>
    <w:rsid w:val="5B61EEC4"/>
    <w:rsid w:val="5C5CE430"/>
    <w:rsid w:val="5C7B3067"/>
    <w:rsid w:val="5C836D17"/>
    <w:rsid w:val="5D2BBBF4"/>
    <w:rsid w:val="5D39CE9B"/>
    <w:rsid w:val="5DA6D882"/>
    <w:rsid w:val="5DD86012"/>
    <w:rsid w:val="5E4302EC"/>
    <w:rsid w:val="5E803B7B"/>
    <w:rsid w:val="5EAC65F7"/>
    <w:rsid w:val="5F47C7EC"/>
    <w:rsid w:val="5FC13D68"/>
    <w:rsid w:val="5FF1A668"/>
    <w:rsid w:val="602857FB"/>
    <w:rsid w:val="607390FA"/>
    <w:rsid w:val="6095B14A"/>
    <w:rsid w:val="61E46DAD"/>
    <w:rsid w:val="620FA4F5"/>
    <w:rsid w:val="62FE13D0"/>
    <w:rsid w:val="63CF698A"/>
    <w:rsid w:val="63F00577"/>
    <w:rsid w:val="64778FCE"/>
    <w:rsid w:val="652FCE4F"/>
    <w:rsid w:val="65450A3F"/>
    <w:rsid w:val="65D09881"/>
    <w:rsid w:val="65D48EF3"/>
    <w:rsid w:val="65EF0B63"/>
    <w:rsid w:val="66505009"/>
    <w:rsid w:val="66798BBA"/>
    <w:rsid w:val="6697D155"/>
    <w:rsid w:val="67726FD8"/>
    <w:rsid w:val="6802502B"/>
    <w:rsid w:val="684B911F"/>
    <w:rsid w:val="693D1EFC"/>
    <w:rsid w:val="6A2C2E76"/>
    <w:rsid w:val="6A805B8F"/>
    <w:rsid w:val="6AB3B1C2"/>
    <w:rsid w:val="6C229B64"/>
    <w:rsid w:val="6CC770AA"/>
    <w:rsid w:val="6D22F6C1"/>
    <w:rsid w:val="6DCE30F5"/>
    <w:rsid w:val="6DDD71AC"/>
    <w:rsid w:val="6DE1D2A5"/>
    <w:rsid w:val="6DF05C1B"/>
    <w:rsid w:val="6DFFE2E8"/>
    <w:rsid w:val="6E371F4E"/>
    <w:rsid w:val="6FC7A7D9"/>
    <w:rsid w:val="705E64CC"/>
    <w:rsid w:val="7117419A"/>
    <w:rsid w:val="718AFD53"/>
    <w:rsid w:val="720B9C8B"/>
    <w:rsid w:val="72334D0E"/>
    <w:rsid w:val="72517681"/>
    <w:rsid w:val="7279AFEF"/>
    <w:rsid w:val="735DD53D"/>
    <w:rsid w:val="736FB755"/>
    <w:rsid w:val="73BEF37F"/>
    <w:rsid w:val="749596ED"/>
    <w:rsid w:val="74BF671B"/>
    <w:rsid w:val="7549C374"/>
    <w:rsid w:val="76136E69"/>
    <w:rsid w:val="775ED264"/>
    <w:rsid w:val="777D55E6"/>
    <w:rsid w:val="7780A57E"/>
    <w:rsid w:val="7796C1D9"/>
    <w:rsid w:val="77CF7A0D"/>
    <w:rsid w:val="77D06E1E"/>
    <w:rsid w:val="77F485C3"/>
    <w:rsid w:val="77F89785"/>
    <w:rsid w:val="7874E55F"/>
    <w:rsid w:val="78DDE2B1"/>
    <w:rsid w:val="79092B22"/>
    <w:rsid w:val="7918099A"/>
    <w:rsid w:val="7944069D"/>
    <w:rsid w:val="799D96C9"/>
    <w:rsid w:val="79AD0432"/>
    <w:rsid w:val="79D88E48"/>
    <w:rsid w:val="79FCEE15"/>
    <w:rsid w:val="7A83171B"/>
    <w:rsid w:val="7AAB21BB"/>
    <w:rsid w:val="7B008B19"/>
    <w:rsid w:val="7B2D51F0"/>
    <w:rsid w:val="7BFA0877"/>
    <w:rsid w:val="7C02E43F"/>
    <w:rsid w:val="7C2114E3"/>
    <w:rsid w:val="7C52D5C1"/>
    <w:rsid w:val="7C5A0003"/>
    <w:rsid w:val="7C84F568"/>
    <w:rsid w:val="7DC9DDF2"/>
    <w:rsid w:val="7E2FDAE4"/>
    <w:rsid w:val="7F45DDBA"/>
    <w:rsid w:val="7FA00936"/>
    <w:rsid w:val="7FAFF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4A3A9"/>
  <w14:defaultImageDpi w14:val="300"/>
  <w15:docId w15:val="{86165E50-A070-4133-94F9-020EBDE5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41"/>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9"/>
    <w:qFormat/>
    <w:rsid w:val="00FF7931"/>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7"/>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9"/>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10"/>
      </w:numPr>
      <w:spacing w:before="60" w:after="60"/>
      <w:ind w:left="992" w:hanging="635"/>
      <w:contextualSpacing w:val="0"/>
    </w:pPr>
  </w:style>
  <w:style w:type="paragraph" w:customStyle="1" w:styleId="ParagraphHeaderlevel1">
    <w:name w:val="Paragraph Header (level 1)"/>
    <w:basedOn w:val="Heading3"/>
    <w:qFormat/>
    <w:rsid w:val="00021902"/>
    <w:pPr>
      <w:numPr>
        <w:numId w:val="10"/>
      </w:numPr>
    </w:pPr>
  </w:style>
  <w:style w:type="paragraph" w:customStyle="1" w:styleId="TextLevel3">
    <w:name w:val="Text Level 3"/>
    <w:basedOn w:val="ListParagraph"/>
    <w:qFormat/>
    <w:rsid w:val="00E800EF"/>
    <w:pPr>
      <w:numPr>
        <w:ilvl w:val="2"/>
        <w:numId w:val="10"/>
      </w:numPr>
      <w:ind w:left="1418" w:hanging="425"/>
    </w:pPr>
  </w:style>
  <w:style w:type="paragraph" w:customStyle="1" w:styleId="TextLevel4">
    <w:name w:val="Text Level 4"/>
    <w:basedOn w:val="ListParagraph"/>
    <w:qFormat/>
    <w:rsid w:val="00E800EF"/>
    <w:pPr>
      <w:numPr>
        <w:ilvl w:val="3"/>
        <w:numId w:val="10"/>
      </w:numPr>
      <w:ind w:left="1843" w:hanging="425"/>
    </w:pPr>
  </w:style>
  <w:style w:type="paragraph" w:customStyle="1" w:styleId="TextLevel5">
    <w:name w:val="Text Level 5"/>
    <w:basedOn w:val="ListParagraph"/>
    <w:qFormat/>
    <w:rsid w:val="00E800EF"/>
    <w:pPr>
      <w:numPr>
        <w:ilvl w:val="4"/>
        <w:numId w:val="10"/>
      </w:numPr>
      <w:ind w:left="2268" w:hanging="425"/>
    </w:pPr>
  </w:style>
  <w:style w:type="paragraph" w:customStyle="1" w:styleId="Textlevel6">
    <w:name w:val="Text level 6"/>
    <w:basedOn w:val="ListParagraph"/>
    <w:qFormat/>
    <w:rsid w:val="00E800EF"/>
    <w:pPr>
      <w:numPr>
        <w:ilvl w:val="5"/>
        <w:numId w:val="10"/>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FF7931"/>
    <w:pPr>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paragraph" w:customStyle="1" w:styleId="paragraph">
    <w:name w:val="paragraph"/>
    <w:basedOn w:val="Normal"/>
    <w:rsid w:val="00307CAF"/>
    <w:pPr>
      <w:widowControl/>
      <w:suppressAutoHyphens w:val="0"/>
      <w:spacing w:before="100" w:beforeAutospacing="1" w:after="100" w:afterAutospacing="1" w:line="240" w:lineRule="auto"/>
    </w:pPr>
    <w:rPr>
      <w:rFonts w:ascii="Times New Roman" w:hAnsi="Times New Roman" w:cs="Times New Roman"/>
      <w:snapToGrid/>
      <w:szCs w:val="24"/>
      <w:lang w:eastAsia="zh-CN"/>
    </w:rPr>
  </w:style>
  <w:style w:type="character" w:customStyle="1" w:styleId="normaltextrun">
    <w:name w:val="normaltextrun"/>
    <w:basedOn w:val="DefaultParagraphFont"/>
    <w:rsid w:val="00307CAF"/>
  </w:style>
  <w:style w:type="character" w:customStyle="1" w:styleId="eop">
    <w:name w:val="eop"/>
    <w:basedOn w:val="DefaultParagraphFont"/>
    <w:rsid w:val="00307CAF"/>
  </w:style>
  <w:style w:type="character" w:customStyle="1" w:styleId="scxw103532659">
    <w:name w:val="scxw103532659"/>
    <w:basedOn w:val="DefaultParagraphFont"/>
    <w:rsid w:val="00307CAF"/>
  </w:style>
  <w:style w:type="character" w:styleId="UnresolvedMention">
    <w:name w:val="Unresolved Mention"/>
    <w:basedOn w:val="DefaultParagraphFont"/>
    <w:uiPriority w:val="99"/>
    <w:semiHidden/>
    <w:unhideWhenUsed/>
    <w:rsid w:val="00850084"/>
    <w:rPr>
      <w:color w:val="605E5C"/>
      <w:shd w:val="clear" w:color="auto" w:fill="E1DFDD"/>
    </w:rPr>
  </w:style>
  <w:style w:type="character" w:styleId="FollowedHyperlink">
    <w:name w:val="FollowedHyperlink"/>
    <w:basedOn w:val="DefaultParagraphFont"/>
    <w:uiPriority w:val="99"/>
    <w:semiHidden/>
    <w:unhideWhenUsed/>
    <w:rsid w:val="007F5FF1"/>
    <w:rPr>
      <w:color w:val="800080" w:themeColor="followedHyperlink"/>
      <w:u w:val="single"/>
    </w:rPr>
  </w:style>
  <w:style w:type="paragraph" w:styleId="Revision">
    <w:name w:val="Revision"/>
    <w:hidden/>
    <w:uiPriority w:val="99"/>
    <w:semiHidden/>
    <w:rsid w:val="00E003B5"/>
    <w:rPr>
      <w:rFonts w:ascii="Arial" w:eastAsia="Times New Roman" w:hAnsi="Arial" w:cs="Arial"/>
      <w:snapToGrid w:val="0"/>
      <w:szCs w:val="20"/>
      <w:lang w:val="en-GB"/>
    </w:rPr>
  </w:style>
  <w:style w:type="character" w:styleId="CommentReference">
    <w:name w:val="annotation reference"/>
    <w:basedOn w:val="DefaultParagraphFont"/>
    <w:uiPriority w:val="99"/>
    <w:semiHidden/>
    <w:unhideWhenUsed/>
    <w:rsid w:val="00021556"/>
    <w:rPr>
      <w:sz w:val="16"/>
      <w:szCs w:val="16"/>
    </w:rPr>
  </w:style>
  <w:style w:type="paragraph" w:styleId="CommentText">
    <w:name w:val="annotation text"/>
    <w:basedOn w:val="Normal"/>
    <w:link w:val="CommentTextChar"/>
    <w:uiPriority w:val="99"/>
    <w:unhideWhenUsed/>
    <w:rsid w:val="00021556"/>
    <w:pPr>
      <w:spacing w:line="240" w:lineRule="auto"/>
    </w:pPr>
    <w:rPr>
      <w:sz w:val="20"/>
    </w:rPr>
  </w:style>
  <w:style w:type="character" w:customStyle="1" w:styleId="CommentTextChar">
    <w:name w:val="Comment Text Char"/>
    <w:basedOn w:val="DefaultParagraphFont"/>
    <w:link w:val="CommentText"/>
    <w:uiPriority w:val="99"/>
    <w:rsid w:val="00021556"/>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021556"/>
    <w:rPr>
      <w:b/>
      <w:bCs/>
    </w:rPr>
  </w:style>
  <w:style w:type="character" w:customStyle="1" w:styleId="CommentSubjectChar">
    <w:name w:val="Comment Subject Char"/>
    <w:basedOn w:val="CommentTextChar"/>
    <w:link w:val="CommentSubject"/>
    <w:uiPriority w:val="99"/>
    <w:semiHidden/>
    <w:rsid w:val="00021556"/>
    <w:rPr>
      <w:rFonts w:ascii="Arial" w:eastAsia="Times New Roman" w:hAnsi="Arial" w:cs="Arial"/>
      <w:b/>
      <w:bCs/>
      <w:snapToGrid w:val="0"/>
      <w:sz w:val="20"/>
      <w:szCs w:val="20"/>
      <w:lang w:val="en-GB"/>
    </w:rPr>
  </w:style>
  <w:style w:type="character" w:styleId="Mention">
    <w:name w:val="Mention"/>
    <w:basedOn w:val="DefaultParagraphFont"/>
    <w:uiPriority w:val="99"/>
    <w:unhideWhenUsed/>
    <w:rsid w:val="009C58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441333368">
      <w:bodyDiv w:val="1"/>
      <w:marLeft w:val="0"/>
      <w:marRight w:val="0"/>
      <w:marTop w:val="0"/>
      <w:marBottom w:val="0"/>
      <w:divBdr>
        <w:top w:val="none" w:sz="0" w:space="0" w:color="auto"/>
        <w:left w:val="none" w:sz="0" w:space="0" w:color="auto"/>
        <w:bottom w:val="none" w:sz="0" w:space="0" w:color="auto"/>
        <w:right w:val="none" w:sz="0" w:space="0" w:color="auto"/>
      </w:divBdr>
      <w:divsChild>
        <w:div w:id="173498850">
          <w:marLeft w:val="0"/>
          <w:marRight w:val="0"/>
          <w:marTop w:val="0"/>
          <w:marBottom w:val="0"/>
          <w:divBdr>
            <w:top w:val="none" w:sz="0" w:space="0" w:color="auto"/>
            <w:left w:val="none" w:sz="0" w:space="0" w:color="auto"/>
            <w:bottom w:val="none" w:sz="0" w:space="0" w:color="auto"/>
            <w:right w:val="none" w:sz="0" w:space="0" w:color="auto"/>
          </w:divBdr>
        </w:div>
        <w:div w:id="337199702">
          <w:marLeft w:val="0"/>
          <w:marRight w:val="0"/>
          <w:marTop w:val="0"/>
          <w:marBottom w:val="0"/>
          <w:divBdr>
            <w:top w:val="none" w:sz="0" w:space="0" w:color="auto"/>
            <w:left w:val="none" w:sz="0" w:space="0" w:color="auto"/>
            <w:bottom w:val="none" w:sz="0" w:space="0" w:color="auto"/>
            <w:right w:val="none" w:sz="0" w:space="0" w:color="auto"/>
          </w:divBdr>
          <w:divsChild>
            <w:div w:id="463041411">
              <w:marLeft w:val="0"/>
              <w:marRight w:val="0"/>
              <w:marTop w:val="0"/>
              <w:marBottom w:val="0"/>
              <w:divBdr>
                <w:top w:val="none" w:sz="0" w:space="0" w:color="auto"/>
                <w:left w:val="none" w:sz="0" w:space="0" w:color="auto"/>
                <w:bottom w:val="none" w:sz="0" w:space="0" w:color="auto"/>
                <w:right w:val="none" w:sz="0" w:space="0" w:color="auto"/>
              </w:divBdr>
            </w:div>
            <w:div w:id="1342052127">
              <w:marLeft w:val="0"/>
              <w:marRight w:val="0"/>
              <w:marTop w:val="0"/>
              <w:marBottom w:val="0"/>
              <w:divBdr>
                <w:top w:val="none" w:sz="0" w:space="0" w:color="auto"/>
                <w:left w:val="none" w:sz="0" w:space="0" w:color="auto"/>
                <w:bottom w:val="none" w:sz="0" w:space="0" w:color="auto"/>
                <w:right w:val="none" w:sz="0" w:space="0" w:color="auto"/>
              </w:divBdr>
            </w:div>
          </w:divsChild>
        </w:div>
        <w:div w:id="348335088">
          <w:marLeft w:val="0"/>
          <w:marRight w:val="0"/>
          <w:marTop w:val="0"/>
          <w:marBottom w:val="0"/>
          <w:divBdr>
            <w:top w:val="none" w:sz="0" w:space="0" w:color="auto"/>
            <w:left w:val="none" w:sz="0" w:space="0" w:color="auto"/>
            <w:bottom w:val="none" w:sz="0" w:space="0" w:color="auto"/>
            <w:right w:val="none" w:sz="0" w:space="0" w:color="auto"/>
          </w:divBdr>
        </w:div>
        <w:div w:id="392316887">
          <w:marLeft w:val="0"/>
          <w:marRight w:val="0"/>
          <w:marTop w:val="0"/>
          <w:marBottom w:val="0"/>
          <w:divBdr>
            <w:top w:val="none" w:sz="0" w:space="0" w:color="auto"/>
            <w:left w:val="none" w:sz="0" w:space="0" w:color="auto"/>
            <w:bottom w:val="none" w:sz="0" w:space="0" w:color="auto"/>
            <w:right w:val="none" w:sz="0" w:space="0" w:color="auto"/>
          </w:divBdr>
        </w:div>
        <w:div w:id="405734235">
          <w:marLeft w:val="0"/>
          <w:marRight w:val="0"/>
          <w:marTop w:val="0"/>
          <w:marBottom w:val="0"/>
          <w:divBdr>
            <w:top w:val="none" w:sz="0" w:space="0" w:color="auto"/>
            <w:left w:val="none" w:sz="0" w:space="0" w:color="auto"/>
            <w:bottom w:val="none" w:sz="0" w:space="0" w:color="auto"/>
            <w:right w:val="none" w:sz="0" w:space="0" w:color="auto"/>
          </w:divBdr>
        </w:div>
        <w:div w:id="518592446">
          <w:marLeft w:val="0"/>
          <w:marRight w:val="0"/>
          <w:marTop w:val="0"/>
          <w:marBottom w:val="0"/>
          <w:divBdr>
            <w:top w:val="none" w:sz="0" w:space="0" w:color="auto"/>
            <w:left w:val="none" w:sz="0" w:space="0" w:color="auto"/>
            <w:bottom w:val="none" w:sz="0" w:space="0" w:color="auto"/>
            <w:right w:val="none" w:sz="0" w:space="0" w:color="auto"/>
          </w:divBdr>
        </w:div>
        <w:div w:id="815874103">
          <w:marLeft w:val="0"/>
          <w:marRight w:val="0"/>
          <w:marTop w:val="0"/>
          <w:marBottom w:val="0"/>
          <w:divBdr>
            <w:top w:val="none" w:sz="0" w:space="0" w:color="auto"/>
            <w:left w:val="none" w:sz="0" w:space="0" w:color="auto"/>
            <w:bottom w:val="none" w:sz="0" w:space="0" w:color="auto"/>
            <w:right w:val="none" w:sz="0" w:space="0" w:color="auto"/>
          </w:divBdr>
          <w:divsChild>
            <w:div w:id="3293069">
              <w:marLeft w:val="0"/>
              <w:marRight w:val="0"/>
              <w:marTop w:val="0"/>
              <w:marBottom w:val="0"/>
              <w:divBdr>
                <w:top w:val="none" w:sz="0" w:space="0" w:color="auto"/>
                <w:left w:val="none" w:sz="0" w:space="0" w:color="auto"/>
                <w:bottom w:val="none" w:sz="0" w:space="0" w:color="auto"/>
                <w:right w:val="none" w:sz="0" w:space="0" w:color="auto"/>
              </w:divBdr>
            </w:div>
            <w:div w:id="277030554">
              <w:marLeft w:val="0"/>
              <w:marRight w:val="0"/>
              <w:marTop w:val="0"/>
              <w:marBottom w:val="0"/>
              <w:divBdr>
                <w:top w:val="none" w:sz="0" w:space="0" w:color="auto"/>
                <w:left w:val="none" w:sz="0" w:space="0" w:color="auto"/>
                <w:bottom w:val="none" w:sz="0" w:space="0" w:color="auto"/>
                <w:right w:val="none" w:sz="0" w:space="0" w:color="auto"/>
              </w:divBdr>
            </w:div>
            <w:div w:id="523402584">
              <w:marLeft w:val="0"/>
              <w:marRight w:val="0"/>
              <w:marTop w:val="0"/>
              <w:marBottom w:val="0"/>
              <w:divBdr>
                <w:top w:val="none" w:sz="0" w:space="0" w:color="auto"/>
                <w:left w:val="none" w:sz="0" w:space="0" w:color="auto"/>
                <w:bottom w:val="none" w:sz="0" w:space="0" w:color="auto"/>
                <w:right w:val="none" w:sz="0" w:space="0" w:color="auto"/>
              </w:divBdr>
            </w:div>
            <w:div w:id="1492868270">
              <w:marLeft w:val="0"/>
              <w:marRight w:val="0"/>
              <w:marTop w:val="0"/>
              <w:marBottom w:val="0"/>
              <w:divBdr>
                <w:top w:val="none" w:sz="0" w:space="0" w:color="auto"/>
                <w:left w:val="none" w:sz="0" w:space="0" w:color="auto"/>
                <w:bottom w:val="none" w:sz="0" w:space="0" w:color="auto"/>
                <w:right w:val="none" w:sz="0" w:space="0" w:color="auto"/>
              </w:divBdr>
            </w:div>
            <w:div w:id="1512991185">
              <w:marLeft w:val="0"/>
              <w:marRight w:val="0"/>
              <w:marTop w:val="0"/>
              <w:marBottom w:val="0"/>
              <w:divBdr>
                <w:top w:val="none" w:sz="0" w:space="0" w:color="auto"/>
                <w:left w:val="none" w:sz="0" w:space="0" w:color="auto"/>
                <w:bottom w:val="none" w:sz="0" w:space="0" w:color="auto"/>
                <w:right w:val="none" w:sz="0" w:space="0" w:color="auto"/>
              </w:divBdr>
            </w:div>
          </w:divsChild>
        </w:div>
        <w:div w:id="1011880305">
          <w:marLeft w:val="0"/>
          <w:marRight w:val="0"/>
          <w:marTop w:val="0"/>
          <w:marBottom w:val="0"/>
          <w:divBdr>
            <w:top w:val="none" w:sz="0" w:space="0" w:color="auto"/>
            <w:left w:val="none" w:sz="0" w:space="0" w:color="auto"/>
            <w:bottom w:val="none" w:sz="0" w:space="0" w:color="auto"/>
            <w:right w:val="none" w:sz="0" w:space="0" w:color="auto"/>
          </w:divBdr>
        </w:div>
        <w:div w:id="1042944085">
          <w:marLeft w:val="0"/>
          <w:marRight w:val="0"/>
          <w:marTop w:val="0"/>
          <w:marBottom w:val="0"/>
          <w:divBdr>
            <w:top w:val="none" w:sz="0" w:space="0" w:color="auto"/>
            <w:left w:val="none" w:sz="0" w:space="0" w:color="auto"/>
            <w:bottom w:val="none" w:sz="0" w:space="0" w:color="auto"/>
            <w:right w:val="none" w:sz="0" w:space="0" w:color="auto"/>
          </w:divBdr>
          <w:divsChild>
            <w:div w:id="226453379">
              <w:marLeft w:val="0"/>
              <w:marRight w:val="0"/>
              <w:marTop w:val="0"/>
              <w:marBottom w:val="0"/>
              <w:divBdr>
                <w:top w:val="none" w:sz="0" w:space="0" w:color="auto"/>
                <w:left w:val="none" w:sz="0" w:space="0" w:color="auto"/>
                <w:bottom w:val="none" w:sz="0" w:space="0" w:color="auto"/>
                <w:right w:val="none" w:sz="0" w:space="0" w:color="auto"/>
              </w:divBdr>
            </w:div>
            <w:div w:id="622032539">
              <w:marLeft w:val="0"/>
              <w:marRight w:val="0"/>
              <w:marTop w:val="0"/>
              <w:marBottom w:val="0"/>
              <w:divBdr>
                <w:top w:val="none" w:sz="0" w:space="0" w:color="auto"/>
                <w:left w:val="none" w:sz="0" w:space="0" w:color="auto"/>
                <w:bottom w:val="none" w:sz="0" w:space="0" w:color="auto"/>
                <w:right w:val="none" w:sz="0" w:space="0" w:color="auto"/>
              </w:divBdr>
            </w:div>
            <w:div w:id="884949683">
              <w:marLeft w:val="0"/>
              <w:marRight w:val="0"/>
              <w:marTop w:val="0"/>
              <w:marBottom w:val="0"/>
              <w:divBdr>
                <w:top w:val="none" w:sz="0" w:space="0" w:color="auto"/>
                <w:left w:val="none" w:sz="0" w:space="0" w:color="auto"/>
                <w:bottom w:val="none" w:sz="0" w:space="0" w:color="auto"/>
                <w:right w:val="none" w:sz="0" w:space="0" w:color="auto"/>
              </w:divBdr>
            </w:div>
            <w:div w:id="1076054722">
              <w:marLeft w:val="0"/>
              <w:marRight w:val="0"/>
              <w:marTop w:val="0"/>
              <w:marBottom w:val="0"/>
              <w:divBdr>
                <w:top w:val="none" w:sz="0" w:space="0" w:color="auto"/>
                <w:left w:val="none" w:sz="0" w:space="0" w:color="auto"/>
                <w:bottom w:val="none" w:sz="0" w:space="0" w:color="auto"/>
                <w:right w:val="none" w:sz="0" w:space="0" w:color="auto"/>
              </w:divBdr>
            </w:div>
          </w:divsChild>
        </w:div>
        <w:div w:id="1176722900">
          <w:marLeft w:val="0"/>
          <w:marRight w:val="0"/>
          <w:marTop w:val="0"/>
          <w:marBottom w:val="0"/>
          <w:divBdr>
            <w:top w:val="none" w:sz="0" w:space="0" w:color="auto"/>
            <w:left w:val="none" w:sz="0" w:space="0" w:color="auto"/>
            <w:bottom w:val="none" w:sz="0" w:space="0" w:color="auto"/>
            <w:right w:val="none" w:sz="0" w:space="0" w:color="auto"/>
          </w:divBdr>
        </w:div>
        <w:div w:id="1337876474">
          <w:marLeft w:val="0"/>
          <w:marRight w:val="0"/>
          <w:marTop w:val="0"/>
          <w:marBottom w:val="0"/>
          <w:divBdr>
            <w:top w:val="none" w:sz="0" w:space="0" w:color="auto"/>
            <w:left w:val="none" w:sz="0" w:space="0" w:color="auto"/>
            <w:bottom w:val="none" w:sz="0" w:space="0" w:color="auto"/>
            <w:right w:val="none" w:sz="0" w:space="0" w:color="auto"/>
          </w:divBdr>
        </w:div>
        <w:div w:id="1755475753">
          <w:marLeft w:val="0"/>
          <w:marRight w:val="0"/>
          <w:marTop w:val="0"/>
          <w:marBottom w:val="0"/>
          <w:divBdr>
            <w:top w:val="none" w:sz="0" w:space="0" w:color="auto"/>
            <w:left w:val="none" w:sz="0" w:space="0" w:color="auto"/>
            <w:bottom w:val="none" w:sz="0" w:space="0" w:color="auto"/>
            <w:right w:val="none" w:sz="0" w:space="0" w:color="auto"/>
          </w:divBdr>
          <w:divsChild>
            <w:div w:id="882250742">
              <w:marLeft w:val="0"/>
              <w:marRight w:val="0"/>
              <w:marTop w:val="0"/>
              <w:marBottom w:val="0"/>
              <w:divBdr>
                <w:top w:val="none" w:sz="0" w:space="0" w:color="auto"/>
                <w:left w:val="none" w:sz="0" w:space="0" w:color="auto"/>
                <w:bottom w:val="none" w:sz="0" w:space="0" w:color="auto"/>
                <w:right w:val="none" w:sz="0" w:space="0" w:color="auto"/>
              </w:divBdr>
            </w:div>
            <w:div w:id="1077364843">
              <w:marLeft w:val="0"/>
              <w:marRight w:val="0"/>
              <w:marTop w:val="0"/>
              <w:marBottom w:val="0"/>
              <w:divBdr>
                <w:top w:val="none" w:sz="0" w:space="0" w:color="auto"/>
                <w:left w:val="none" w:sz="0" w:space="0" w:color="auto"/>
                <w:bottom w:val="none" w:sz="0" w:space="0" w:color="auto"/>
                <w:right w:val="none" w:sz="0" w:space="0" w:color="auto"/>
              </w:divBdr>
            </w:div>
            <w:div w:id="1261765561">
              <w:marLeft w:val="0"/>
              <w:marRight w:val="0"/>
              <w:marTop w:val="0"/>
              <w:marBottom w:val="0"/>
              <w:divBdr>
                <w:top w:val="none" w:sz="0" w:space="0" w:color="auto"/>
                <w:left w:val="none" w:sz="0" w:space="0" w:color="auto"/>
                <w:bottom w:val="none" w:sz="0" w:space="0" w:color="auto"/>
                <w:right w:val="none" w:sz="0" w:space="0" w:color="auto"/>
              </w:divBdr>
            </w:div>
          </w:divsChild>
        </w:div>
        <w:div w:id="2009405889">
          <w:marLeft w:val="0"/>
          <w:marRight w:val="0"/>
          <w:marTop w:val="0"/>
          <w:marBottom w:val="0"/>
          <w:divBdr>
            <w:top w:val="none" w:sz="0" w:space="0" w:color="auto"/>
            <w:left w:val="none" w:sz="0" w:space="0" w:color="auto"/>
            <w:bottom w:val="none" w:sz="0" w:space="0" w:color="auto"/>
            <w:right w:val="none" w:sz="0" w:space="0" w:color="auto"/>
          </w:divBdr>
          <w:divsChild>
            <w:div w:id="146409240">
              <w:marLeft w:val="0"/>
              <w:marRight w:val="0"/>
              <w:marTop w:val="0"/>
              <w:marBottom w:val="0"/>
              <w:divBdr>
                <w:top w:val="none" w:sz="0" w:space="0" w:color="auto"/>
                <w:left w:val="none" w:sz="0" w:space="0" w:color="auto"/>
                <w:bottom w:val="none" w:sz="0" w:space="0" w:color="auto"/>
                <w:right w:val="none" w:sz="0" w:space="0" w:color="auto"/>
              </w:divBdr>
            </w:div>
            <w:div w:id="198511096">
              <w:marLeft w:val="0"/>
              <w:marRight w:val="0"/>
              <w:marTop w:val="0"/>
              <w:marBottom w:val="0"/>
              <w:divBdr>
                <w:top w:val="none" w:sz="0" w:space="0" w:color="auto"/>
                <w:left w:val="none" w:sz="0" w:space="0" w:color="auto"/>
                <w:bottom w:val="none" w:sz="0" w:space="0" w:color="auto"/>
                <w:right w:val="none" w:sz="0" w:space="0" w:color="auto"/>
              </w:divBdr>
            </w:div>
            <w:div w:id="1143427373">
              <w:marLeft w:val="0"/>
              <w:marRight w:val="0"/>
              <w:marTop w:val="0"/>
              <w:marBottom w:val="0"/>
              <w:divBdr>
                <w:top w:val="none" w:sz="0" w:space="0" w:color="auto"/>
                <w:left w:val="none" w:sz="0" w:space="0" w:color="auto"/>
                <w:bottom w:val="none" w:sz="0" w:space="0" w:color="auto"/>
                <w:right w:val="none" w:sz="0" w:space="0" w:color="auto"/>
              </w:divBdr>
            </w:div>
            <w:div w:id="1528904276">
              <w:marLeft w:val="0"/>
              <w:marRight w:val="0"/>
              <w:marTop w:val="0"/>
              <w:marBottom w:val="0"/>
              <w:divBdr>
                <w:top w:val="none" w:sz="0" w:space="0" w:color="auto"/>
                <w:left w:val="none" w:sz="0" w:space="0" w:color="auto"/>
                <w:bottom w:val="none" w:sz="0" w:space="0" w:color="auto"/>
                <w:right w:val="none" w:sz="0" w:space="0" w:color="auto"/>
              </w:divBdr>
            </w:div>
            <w:div w:id="1654020459">
              <w:marLeft w:val="0"/>
              <w:marRight w:val="0"/>
              <w:marTop w:val="0"/>
              <w:marBottom w:val="0"/>
              <w:divBdr>
                <w:top w:val="none" w:sz="0" w:space="0" w:color="auto"/>
                <w:left w:val="none" w:sz="0" w:space="0" w:color="auto"/>
                <w:bottom w:val="none" w:sz="0" w:space="0" w:color="auto"/>
                <w:right w:val="none" w:sz="0" w:space="0" w:color="auto"/>
              </w:divBdr>
            </w:div>
          </w:divsChild>
        </w:div>
        <w:div w:id="20689940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enticeships@londonmet.ac.uk?subject=Apprenticeship%20Complaint%20for%20Head%20of%20Work%20Based%20Learning" TargetMode="External"/><Relationship Id="rId18" Type="http://schemas.openxmlformats.org/officeDocument/2006/relationships/hyperlink" Target="https://www.gov.uk/government/organisations/education-and-skills-funding-agency/about/complaints-procedure#checkcompla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uidance/apprenticeship-funding-rules" TargetMode="External"/><Relationship Id="rId17" Type="http://schemas.openxmlformats.org/officeDocument/2006/relationships/hyperlink" Target="https://customerhelpportal.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stomerhelpportal.education.gov.uk/" TargetMode="External"/><Relationship Id="rId20" Type="http://schemas.openxmlformats.org/officeDocument/2006/relationships/hyperlink" Target="mailto:apprenticeships@londonmet.ac.uk?subject=Student%20Complaints%20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apprenticeship-funding-rul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omplaints.esfa@education.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udent.londonmet.ac.uk/your-studies/student-administration/rules-and-regulations/complaints-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enticeships@londonmet.ac.uk?subject=Apprenticeship%20Complaint%20for%20Dean%20of%20Graduate%20Success"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3" ma:contentTypeDescription="Create a new document." ma:contentTypeScope="" ma:versionID="3bd46a478a736eda678b23df7c2d3857">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35e5c988cd6c8c64ce5ca1d17e0bce6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72F01-A7AB-41B5-8A91-051A30A4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98870-199B-49B4-990A-8E8748C8909A}">
  <ds:schemaRefs>
    <ds:schemaRef ds:uri="http://schemas.microsoft.com/sharepoint/v3/contenttype/forms"/>
  </ds:schemaRefs>
</ds:datastoreItem>
</file>

<file path=customXml/itemProps3.xml><?xml version="1.0" encoding="utf-8"?>
<ds:datastoreItem xmlns:ds="http://schemas.openxmlformats.org/officeDocument/2006/customXml" ds:itemID="{671D08A5-8FAE-4ED6-B912-82E9BE4A552F}">
  <ds:schemaRefs>
    <ds:schemaRef ds:uri="http://schemas.openxmlformats.org/officeDocument/2006/bibliography"/>
  </ds:schemaRefs>
</ds:datastoreItem>
</file>

<file path=customXml/itemProps4.xml><?xml version="1.0" encoding="utf-8"?>
<ds:datastoreItem xmlns:ds="http://schemas.openxmlformats.org/officeDocument/2006/customXml" ds:itemID="{C4E41A30-CFB3-4137-A12A-3721610E63A8}">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1280</Words>
  <Characters>7296</Characters>
  <Application>Microsoft Office Word</Application>
  <DocSecurity>0</DocSecurity>
  <Lines>60</Lines>
  <Paragraphs>17</Paragraphs>
  <ScaleCrop>false</ScaleCrop>
  <Manager/>
  <Company>London Metropolitan University</Company>
  <LinksUpToDate>false</LinksUpToDate>
  <CharactersWithSpaces>8559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Balgisa Ahmed</cp:lastModifiedBy>
  <cp:revision>2</cp:revision>
  <cp:lastPrinted>2015-06-11T22:36:00Z</cp:lastPrinted>
  <dcterms:created xsi:type="dcterms:W3CDTF">2026-04-14T08:49:00Z</dcterms:created>
  <dcterms:modified xsi:type="dcterms:W3CDTF">2026-04-14T08:49:00Z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