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DE62" w14:textId="1D91F80C" w:rsidR="00494B63" w:rsidRPr="0056306D" w:rsidRDefault="00D21EBE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</w:pPr>
      <w:r w:rsidRPr="0056306D">
        <w:rPr>
          <w:rFonts w:ascii="Arial" w:hAnsi="Arial" w:cs="Arial"/>
          <w:b/>
          <w:bCs/>
          <w:color w:val="000000"/>
          <w:sz w:val="32"/>
          <w:szCs w:val="32"/>
          <w:bdr w:val="none" w:sz="0" w:space="0" w:color="auto" w:frame="1"/>
        </w:rPr>
        <w:t>Assessment Only Route to QTS</w:t>
      </w:r>
    </w:p>
    <w:p w14:paraId="2BC32FF0" w14:textId="53E5AF4D" w:rsidR="00494B63" w:rsidRPr="0056306D" w:rsidRDefault="00494B63" w:rsidP="00494B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If you</w:t>
      </w:r>
      <w:r w:rsidR="000E0B3F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are working in a school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as an unqualified teacher and you can already show that you meet th</w:t>
      </w:r>
      <w:r w:rsidR="005105F1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e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Teachers' Standards then </w:t>
      </w:r>
      <w:r w:rsidR="0045333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you may be eligible to undertake our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Assessment Only route </w:t>
      </w:r>
      <w:r w:rsidR="00DC134D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to QTS</w:t>
      </w:r>
      <w:r w:rsidR="00C45ED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, which</w:t>
      </w:r>
      <w:r w:rsidR="00DC134D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could</w:t>
      </w:r>
      <w:r w:rsidR="00145A03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e</w:t>
      </w:r>
      <w:r w:rsidR="00205366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mpower</w:t>
      </w:r>
      <w:r w:rsidR="00145A03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you to move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  <w:r w:rsidR="00F63E06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forward in </w:t>
      </w:r>
      <w:r w:rsidR="00145A03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your career</w:t>
      </w:r>
      <w:r w:rsidR="00D62694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.</w:t>
      </w:r>
    </w:p>
    <w:p w14:paraId="3159BCB6" w14:textId="07DEE127" w:rsidR="00D62694" w:rsidRPr="00C13973" w:rsidRDefault="00D62694" w:rsidP="00494B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You will be able to</w:t>
      </w:r>
      <w:r w:rsidR="00842489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:</w:t>
      </w:r>
      <w:r w:rsidR="009266C6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  </w:t>
      </w:r>
    </w:p>
    <w:p w14:paraId="4822ECED" w14:textId="3A9CEBD3" w:rsidR="001A2CA0" w:rsidRPr="0056306D" w:rsidRDefault="00B431D3" w:rsidP="00494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Gain professional Qualified Teach Status (QTS)</w:t>
      </w:r>
    </w:p>
    <w:p w14:paraId="7A12D63D" w14:textId="42A17C1B" w:rsidR="00494B63" w:rsidRPr="00C13973" w:rsidRDefault="00494B63" w:rsidP="00494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Become employed as a fully qualified teacher</w:t>
      </w:r>
    </w:p>
    <w:p w14:paraId="3FB1CA03" w14:textId="5B815FDF" w:rsidR="00494B63" w:rsidRPr="0056306D" w:rsidRDefault="00494B63" w:rsidP="00494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Be </w:t>
      </w:r>
      <w:r w:rsidR="001A2CA0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paid on the national QTS scale</w:t>
      </w:r>
      <w:r w:rsidR="00A47BA7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and move up the scale</w:t>
      </w:r>
    </w:p>
    <w:p w14:paraId="1A6832B8" w14:textId="241CB4A8" w:rsidR="00A47BA7" w:rsidRPr="0056306D" w:rsidRDefault="00A47BA7" w:rsidP="00494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Earn </w:t>
      </w:r>
      <w:r w:rsidR="00345ED5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a </w:t>
      </w: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considerably higher salary</w:t>
      </w:r>
    </w:p>
    <w:p w14:paraId="734A2A73" w14:textId="6FF5E1E4" w:rsidR="00345ED5" w:rsidRPr="00C13973" w:rsidRDefault="00345ED5" w:rsidP="00494B6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Take on responsibilities and leadership roles within the school</w:t>
      </w:r>
    </w:p>
    <w:p w14:paraId="28D1514D" w14:textId="3EFCC7FD" w:rsidR="00494B63" w:rsidRPr="00C13973" w:rsidRDefault="00494B63" w:rsidP="00494B6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We currently offer Assessment Only in primary (age ranges 3-7, 5-11) and all main secondary subjects (age ranges 11-16, 11-19 or 14-19).</w:t>
      </w:r>
    </w:p>
    <w:p w14:paraId="6EE011EC" w14:textId="6911E4BB" w:rsidR="00DC5931" w:rsidRPr="00C13973" w:rsidRDefault="00DC5931" w:rsidP="00DC5931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Course delivery</w:t>
      </w:r>
      <w:r w:rsidR="009F633E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 xml:space="preserve"> pr</w:t>
      </w:r>
      <w:r w:rsidR="005E012A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o</w:t>
      </w:r>
      <w:r w:rsidR="009F633E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cess</w:t>
      </w:r>
    </w:p>
    <w:p w14:paraId="5CB793FE" w14:textId="6472691F" w:rsidR="00C224C4" w:rsidRDefault="009D3051" w:rsidP="003C2A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The application and onboarding process is </w:t>
      </w:r>
      <w:r w:rsidR="00C26DBC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undertaken in </w:t>
      </w:r>
      <w:r w:rsidR="005A4774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quite detailed </w:t>
      </w:r>
      <w:r w:rsidR="00C26DBC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stages</w:t>
      </w:r>
      <w:r w:rsidR="00366304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. It ensures that by the time you start the programme, it is clear that </w:t>
      </w:r>
      <w:r w:rsidR="00501F0C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you are ready to complete the assessments and gain QTS.</w:t>
      </w:r>
    </w:p>
    <w:p w14:paraId="392D073C" w14:textId="66B3A266" w:rsidR="00C224C4" w:rsidRDefault="00C224C4" w:rsidP="003C2A8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If at any point the tutor team feels that there is further</w:t>
      </w:r>
      <w:r w:rsidR="003F025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work to be undertaken prior to undertaking the programme, it will be put on hold</w:t>
      </w:r>
      <w:r w:rsidR="00AD35E1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, until that work is completed.</w:t>
      </w:r>
    </w:p>
    <w:p w14:paraId="52FF120C" w14:textId="24224728" w:rsidR="00880326" w:rsidRPr="00880326" w:rsidRDefault="00880326" w:rsidP="003C2A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</w:pPr>
      <w:r w:rsidRPr="00880326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Joining the Programme:</w:t>
      </w:r>
    </w:p>
    <w:p w14:paraId="1C05FDF5" w14:textId="77777777" w:rsidR="001E0AE7" w:rsidRDefault="000C7D19" w:rsidP="009F633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8760D5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Carefully assess your eligibility</w:t>
      </w: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against</w:t>
      </w:r>
      <w:r w:rsidR="004C5992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the E</w:t>
      </w:r>
      <w:r w:rsidR="008B3DC1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ligibility </w:t>
      </w:r>
      <w:r w:rsidR="004C5992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C</w:t>
      </w:r>
      <w:r w:rsidR="008B3DC1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heck</w:t>
      </w:r>
      <w:r w:rsidR="006A175D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list </w:t>
      </w:r>
      <w:hyperlink w:anchor="_Eligibility_Checklist" w:history="1">
        <w:r w:rsidR="006A175D" w:rsidRPr="001E0AE7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(see below)</w:t>
        </w:r>
      </w:hyperlink>
      <w:r w:rsidR="001E0AE7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.</w:t>
      </w:r>
    </w:p>
    <w:p w14:paraId="467B0E1E" w14:textId="77777777" w:rsidR="00EA1587" w:rsidRDefault="00EA1587" w:rsidP="00EA1587">
      <w:pPr>
        <w:pStyle w:val="ListParagraph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0BEE224A" w14:textId="77777777" w:rsidR="00FD3904" w:rsidRDefault="00FD3904" w:rsidP="00FD3904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If you are uncertain, or have any specific questions, please </w:t>
      </w:r>
      <w:r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get in touch with us at </w:t>
      </w:r>
      <w:hyperlink r:id="rId11" w:history="1">
        <w:r w:rsidRPr="009F633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AssessmentQTS@londonmet.ac.uk</w:t>
        </w:r>
      </w:hyperlink>
      <w:r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.</w:t>
      </w:r>
    </w:p>
    <w:p w14:paraId="22BCB9E4" w14:textId="77777777" w:rsidR="00EA1587" w:rsidRDefault="00EA1587" w:rsidP="00EA1587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0A6956E2" w14:textId="70B1F90C" w:rsidR="00DF5C41" w:rsidRDefault="001E0AE7" w:rsidP="001E0AE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If</w:t>
      </w:r>
      <w:r w:rsidR="006A175D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you feel </w:t>
      </w:r>
      <w:r w:rsidR="00EA1587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confident </w:t>
      </w:r>
      <w:r w:rsidR="006A175D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that you </w:t>
      </w:r>
      <w:r w:rsidR="008760D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are</w:t>
      </w:r>
      <w:r w:rsidR="006A175D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eligible</w:t>
      </w:r>
      <w:r w:rsidR="000B7249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and that you can demonstrate the appropriate experience</w:t>
      </w:r>
      <w:r w:rsidR="00AF7557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,</w:t>
      </w:r>
      <w:r w:rsidR="006A175D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  <w:r w:rsidR="006622D0" w:rsidRPr="009F633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please </w:t>
      </w:r>
      <w:r w:rsidR="003B116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complete </w:t>
      </w:r>
      <w:r w:rsidR="004E264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a </w:t>
      </w:r>
      <w:hyperlink r:id="rId12" w:history="1">
        <w:r w:rsidR="004E2645" w:rsidRPr="008760D5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primary</w:t>
        </w:r>
      </w:hyperlink>
      <w:r w:rsidR="004E264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or </w:t>
      </w:r>
      <w:hyperlink r:id="rId13" w:history="1">
        <w:r w:rsidR="004E2645" w:rsidRPr="00B1239B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secondary</w:t>
        </w:r>
      </w:hyperlink>
      <w:r w:rsidR="004E264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questionnaire to allow us to initiate the assessment process. </w:t>
      </w:r>
    </w:p>
    <w:p w14:paraId="336A549C" w14:textId="77777777" w:rsidR="0089760A" w:rsidRDefault="0089760A" w:rsidP="0089760A">
      <w:pPr>
        <w:pStyle w:val="ListParagraph"/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7A6618C8" w14:textId="2091971D" w:rsidR="00815661" w:rsidRDefault="00DC5931" w:rsidP="00C219A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6C007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One of our tutors will </w:t>
      </w:r>
      <w:r w:rsidR="00520E7B" w:rsidRPr="006C007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get in touch to guide you through the process. </w:t>
      </w:r>
      <w:r w:rsidR="00E6319F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They will need</w:t>
      </w:r>
      <w:r w:rsidR="005C71E1" w:rsidRPr="006C007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confirmation</w:t>
      </w:r>
      <w:r w:rsidR="004D1E54" w:rsidRPr="006C007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  <w:r w:rsidR="00E16637" w:rsidRPr="006C007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that you</w:t>
      </w:r>
      <w:r w:rsidR="00B55712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:</w:t>
      </w:r>
    </w:p>
    <w:p w14:paraId="25EB4C24" w14:textId="77777777" w:rsidR="00815661" w:rsidRDefault="00E16637" w:rsidP="00815661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6C007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have the support of your school </w:t>
      </w:r>
    </w:p>
    <w:p w14:paraId="7A660EAD" w14:textId="035514C1" w:rsidR="00893315" w:rsidRDefault="00815661" w:rsidP="00815661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meet all</w:t>
      </w:r>
      <w:r w:rsidR="0089331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of the eligibility criteria</w:t>
      </w:r>
      <w:r w:rsidR="00B6557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, including qualifications and experience</w:t>
      </w:r>
    </w:p>
    <w:p w14:paraId="3B639F59" w14:textId="77777777" w:rsidR="00B65570" w:rsidRDefault="00893315" w:rsidP="00815661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can demonstrate that you have taught in a different school previously</w:t>
      </w:r>
    </w:p>
    <w:p w14:paraId="25F399C2" w14:textId="77777777" w:rsidR="005D5800" w:rsidRDefault="00B55712" w:rsidP="007E5E82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have arrangements in place to fund the programme</w:t>
      </w:r>
    </w:p>
    <w:p w14:paraId="03AE65FA" w14:textId="77777777" w:rsidR="005D5800" w:rsidRDefault="005D5800" w:rsidP="005D5800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5FB28070" w14:textId="76C798EF" w:rsidR="00FF61B6" w:rsidRPr="005D5800" w:rsidRDefault="00B55712" w:rsidP="005D5800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Once this is confirmed, </w:t>
      </w:r>
      <w:r w:rsidR="007E5E82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</w:t>
      </w:r>
      <w:r w:rsidR="006C007D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ou </w:t>
      </w:r>
      <w:r w:rsidR="00FF61B6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will </w:t>
      </w:r>
      <w:r w:rsidR="00670B9A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then </w:t>
      </w:r>
      <w:r w:rsidR="00FF61B6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be invited to </w:t>
      </w:r>
      <w:r w:rsidR="009D151A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complete an application for</w:t>
      </w:r>
      <w:r w:rsidR="001F1880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m. As part of the application, you will need </w:t>
      </w:r>
      <w:r w:rsidR="009D151A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to upload all relev</w:t>
      </w:r>
      <w:r w:rsidR="00670B9A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ant documentation</w:t>
      </w:r>
      <w:r w:rsidR="0018559B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, including </w:t>
      </w:r>
      <w:r w:rsidR="002425D0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lastRenderedPageBreak/>
        <w:t>certificates for GCSE / degree, references from previous schools</w:t>
      </w:r>
      <w:r w:rsidR="00895432" w:rsidRPr="005D580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that you have worked at, etc.</w:t>
      </w:r>
    </w:p>
    <w:p w14:paraId="06837185" w14:textId="77777777" w:rsidR="00E16637" w:rsidRPr="00E16637" w:rsidRDefault="00E16637" w:rsidP="00E16637">
      <w:pPr>
        <w:pStyle w:val="ListParagraph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251C8C83" w14:textId="50FEBF7D" w:rsidR="00DC5931" w:rsidRDefault="00880326" w:rsidP="00DB4E3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</w:t>
      </w:r>
      <w:r w:rsidR="00895432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he </w:t>
      </w:r>
      <w:r w:rsidR="00391839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tutor will </w:t>
      </w: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then </w:t>
      </w:r>
      <w:r w:rsidR="00DC5931"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arrange a visit </w:t>
      </w:r>
      <w:r w:rsidR="00391839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to</w:t>
      </w:r>
      <w:r w:rsidR="00DC5931"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your school to</w:t>
      </w:r>
      <w:r w:rsidR="00391839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o</w:t>
      </w:r>
      <w:r w:rsidR="00DA548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bserve you teaching and to undertake an</w:t>
      </w:r>
      <w:r w:rsidR="005B62C7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intervie</w:t>
      </w:r>
      <w:r w:rsidR="00E255E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w</w:t>
      </w:r>
      <w:r w:rsidR="00FF61B6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,</w:t>
      </w:r>
      <w:r w:rsidR="005B62C7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  <w:r w:rsidR="00F0613A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alongside a</w:t>
      </w:r>
      <w:r w:rsidR="00AA1DE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senior</w:t>
      </w:r>
      <w:r w:rsidR="00F0613A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member of your school team</w:t>
      </w:r>
      <w:r w:rsidR="00FF61B6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. This will enable</w:t>
      </w:r>
      <w:r w:rsidR="00E255E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you to enrol on the course and </w:t>
      </w:r>
      <w:r w:rsidR="00FF61B6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the programme to</w:t>
      </w:r>
      <w:r w:rsidR="00E255E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start</w:t>
      </w:r>
      <w:r w:rsidR="00792AA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  <w:r w:rsidR="0040029F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on an agreed date.</w:t>
      </w:r>
    </w:p>
    <w:p w14:paraId="2B048AE4" w14:textId="77777777" w:rsidR="00E558C1" w:rsidRPr="00E558C1" w:rsidRDefault="00E558C1" w:rsidP="00E558C1">
      <w:pPr>
        <w:pStyle w:val="ListParagraph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672FACC9" w14:textId="1BCBF2C8" w:rsidR="00E558C1" w:rsidRPr="00E558C1" w:rsidRDefault="00E558C1" w:rsidP="00E558C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</w:pPr>
      <w:r w:rsidRPr="00E558C1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Once the programme starts</w:t>
      </w:r>
    </w:p>
    <w:p w14:paraId="32654D1A" w14:textId="42A0A751" w:rsidR="008007BC" w:rsidRDefault="0040029F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During the programme, </w:t>
      </w:r>
      <w:r w:rsidR="00491768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you will need to collect a portfolio of evidence online,</w:t>
      </w:r>
      <w:r w:rsidR="004C0029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on our </w:t>
      </w:r>
      <w:proofErr w:type="spellStart"/>
      <w:r w:rsidR="004C0029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Pebble</w:t>
      </w:r>
      <w:r w:rsidR="00DA485A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Pad</w:t>
      </w:r>
      <w:proofErr w:type="spellEnd"/>
      <w:r w:rsidR="00DA485A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portfolio system,</w:t>
      </w:r>
      <w:r w:rsidR="00491768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which your tutor will review</w:t>
      </w:r>
      <w:r w:rsidR="008007BC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periodically and give feedback. </w:t>
      </w:r>
    </w:p>
    <w:p w14:paraId="2F716FFE" w14:textId="77777777" w:rsidR="00DA485A" w:rsidRDefault="00DA485A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5BBC8E4B" w14:textId="041D5F3E" w:rsidR="00DA485A" w:rsidRDefault="00DA485A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You will need to meet with your school mentor </w:t>
      </w:r>
      <w:r w:rsidR="001A31C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regularly </w:t>
      </w: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to discuss progress</w:t>
      </w:r>
      <w:r w:rsidR="00E1115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. They will also undertake </w:t>
      </w:r>
      <w:r w:rsidR="0047347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observations of your teaching every week during the programme. They will give feedback and set any targets</w:t>
      </w:r>
      <w:r w:rsidR="006F706E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necessary. They will also write up their observation against the Teacher’s Standards, which will help </w:t>
      </w:r>
      <w:r w:rsidR="00436CBF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you to collect enough evidence that you are meeting each standard.</w:t>
      </w:r>
    </w:p>
    <w:p w14:paraId="3A769F5D" w14:textId="77777777" w:rsidR="008007BC" w:rsidRDefault="008007BC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46785C0E" w14:textId="77777777" w:rsidR="00E712A5" w:rsidRDefault="00CF3F88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The university tutor will normally </w:t>
      </w:r>
      <w:proofErr w:type="spellStart"/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vist</w:t>
      </w:r>
      <w:proofErr w:type="spellEnd"/>
      <w:r w:rsidR="00B24E0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twice more during the programme, to ensure that you are on track. The final observation will also be a chance to undertake a full review. </w:t>
      </w:r>
      <w:r w:rsidR="00171BB0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At this point, if all i</w:t>
      </w:r>
      <w:r w:rsidR="008E739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s in place and successful, the tutor will </w:t>
      </w:r>
      <w:r w:rsidR="00DC5931"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recommend you for QTS. </w:t>
      </w:r>
    </w:p>
    <w:p w14:paraId="7978587A" w14:textId="77777777" w:rsidR="00E712A5" w:rsidRDefault="00E712A5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53474825" w14:textId="12704E4B" w:rsidR="00DC5931" w:rsidRPr="0056306D" w:rsidRDefault="00DC5931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Everything will then be reviewed through internal moderation processes and a QTS panel. The Teaching Regulation Agency (TRA) will award QTS based on the final recommendation from these processes.</w:t>
      </w:r>
    </w:p>
    <w:p w14:paraId="5B10F64D" w14:textId="77777777" w:rsidR="000B1220" w:rsidRPr="0056306D" w:rsidRDefault="000B1220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591E3C4F" w14:textId="77777777" w:rsidR="000B1220" w:rsidRPr="00C13973" w:rsidRDefault="000B1220" w:rsidP="000B1220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Course fees and funding</w:t>
      </w:r>
    </w:p>
    <w:p w14:paraId="2B2E9839" w14:textId="267586DD" w:rsidR="000B1220" w:rsidRPr="00C13973" w:rsidRDefault="000B1220" w:rsidP="000B122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Our Assessment Only route costs </w:t>
      </w:r>
      <w:r w:rsidRPr="009944C8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£3,</w:t>
      </w:r>
      <w:r w:rsidR="00190903" w:rsidRPr="009944C8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4</w:t>
      </w:r>
      <w:r w:rsidRPr="009944C8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00 excluding VAT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.</w:t>
      </w:r>
      <w:r w:rsidR="009944C8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Assessment Only route fees may be paid for by you or your school,</w:t>
      </w:r>
      <w:r w:rsidR="00E712A5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but must be paid in</w:t>
      </w: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full at the start of the course.*</w:t>
      </w:r>
    </w:p>
    <w:p w14:paraId="02304665" w14:textId="7D14077D" w:rsidR="001E3BD4" w:rsidRDefault="00A61809" w:rsidP="005C050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At the current time, we are only considering candidates whose school is within the M25</w:t>
      </w:r>
      <w:r w:rsidR="001E3BD4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London Orbital. Candidates based outside this area may be considered if capacity </w:t>
      </w:r>
      <w:r w:rsidR="00832F14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become</w:t>
      </w:r>
      <w:r w:rsidR="001E3BD4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s available. These</w:t>
      </w:r>
      <w:r w:rsidR="00F22F12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candidates would incur an extra cost for </w:t>
      </w:r>
      <w:r w:rsidR="00832F14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tutor </w:t>
      </w:r>
      <w:r w:rsidR="00F22F12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travel and overnight stays, where applicable</w:t>
      </w:r>
    </w:p>
    <w:p w14:paraId="520D91B8" w14:textId="77777777" w:rsidR="000B1220" w:rsidRPr="00C13973" w:rsidRDefault="000B1220" w:rsidP="000B1220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b/>
          <w:bCs/>
          <w:color w:val="212937"/>
          <w:kern w:val="0"/>
          <w:sz w:val="24"/>
          <w:szCs w:val="24"/>
          <w:lang w:eastAsia="en-GB"/>
          <w14:ligatures w14:val="none"/>
        </w:rPr>
        <w:t>Course application and start dates</w:t>
      </w:r>
    </w:p>
    <w:p w14:paraId="6D9C2226" w14:textId="4F5A1CFA" w:rsidR="000B1220" w:rsidRPr="00C13973" w:rsidRDefault="000B1220" w:rsidP="000B1220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C13973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We have a rolling start date for Assessment Only. </w:t>
      </w:r>
      <w:r w:rsidR="0084307F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Once we have agreed that you should apply, you will be given a specific application code, depending on your agreed start date. </w:t>
      </w:r>
    </w:p>
    <w:p w14:paraId="253E10FB" w14:textId="77777777" w:rsidR="000B1220" w:rsidRPr="00C13973" w:rsidRDefault="000B1220" w:rsidP="00DC5931">
      <w:p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</w:p>
    <w:p w14:paraId="289DEAAC" w14:textId="77777777" w:rsidR="00494B63" w:rsidRPr="0056306D" w:rsidRDefault="00494B63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A481A54" w14:textId="60F86F3A" w:rsidR="00D22CF8" w:rsidRPr="004C5992" w:rsidRDefault="00D22CF8" w:rsidP="004C5992">
      <w:pPr>
        <w:pStyle w:val="Heading2"/>
        <w:rPr>
          <w:b/>
          <w:bCs/>
        </w:rPr>
      </w:pPr>
      <w:bookmarkStart w:id="0" w:name="_Eligibility_Checklist"/>
      <w:bookmarkEnd w:id="0"/>
      <w:r w:rsidRPr="004C5992">
        <w:rPr>
          <w:b/>
          <w:bCs/>
          <w:bdr w:val="none" w:sz="0" w:space="0" w:color="auto" w:frame="1"/>
        </w:rPr>
        <w:t>E</w:t>
      </w:r>
      <w:r w:rsidR="00783445" w:rsidRPr="004C5992">
        <w:rPr>
          <w:b/>
          <w:bCs/>
          <w:bdr w:val="none" w:sz="0" w:space="0" w:color="auto" w:frame="1"/>
        </w:rPr>
        <w:t>ligibility Checklist</w:t>
      </w:r>
      <w:r w:rsidRPr="004C5992">
        <w:rPr>
          <w:b/>
          <w:bCs/>
          <w:bdr w:val="none" w:sz="0" w:space="0" w:color="auto" w:frame="1"/>
        </w:rPr>
        <w:t>  </w:t>
      </w:r>
    </w:p>
    <w:p w14:paraId="4B8A1F1E" w14:textId="78A8FFD2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  <w:bdr w:val="none" w:sz="0" w:space="0" w:color="auto" w:frame="1"/>
        </w:rPr>
        <w:t> </w:t>
      </w:r>
      <w:r w:rsidRPr="0056306D">
        <w:rPr>
          <w:rFonts w:ascii="Arial" w:hAnsi="Arial" w:cs="Arial"/>
          <w:color w:val="000000"/>
          <w:bdr w:val="none" w:sz="0" w:space="0" w:color="auto" w:frame="1"/>
        </w:rPr>
        <w:br/>
        <w:t xml:space="preserve">In order to gain QTS through the AO route, you must be a graduate currently working as an </w:t>
      </w:r>
      <w:r w:rsidRPr="0056306D">
        <w:rPr>
          <w:rFonts w:ascii="Arial" w:hAnsi="Arial" w:cs="Arial"/>
          <w:b/>
          <w:bCs/>
          <w:color w:val="000000"/>
          <w:bdr w:val="none" w:sz="0" w:space="0" w:color="auto" w:frame="1"/>
        </w:rPr>
        <w:t>unqualified teacher</w:t>
      </w:r>
      <w:r w:rsidRPr="0056306D">
        <w:rPr>
          <w:rFonts w:ascii="Arial" w:hAnsi="Arial" w:cs="Arial"/>
          <w:color w:val="000000"/>
          <w:bdr w:val="none" w:sz="0" w:space="0" w:color="auto" w:frame="1"/>
        </w:rPr>
        <w:t xml:space="preserve"> in our local area (Greater London) and you must have sufficient recent experience and be able to evidence that you are already meeting all the </w:t>
      </w:r>
      <w:hyperlink r:id="rId14" w:history="1">
        <w:r w:rsidRPr="0056306D">
          <w:rPr>
            <w:rStyle w:val="Hyperlink"/>
            <w:rFonts w:ascii="Arial" w:hAnsi="Arial" w:cs="Arial"/>
            <w:bdr w:val="none" w:sz="0" w:space="0" w:color="auto" w:frame="1"/>
          </w:rPr>
          <w:t>Teachers' Standards</w:t>
        </w:r>
      </w:hyperlink>
      <w:r w:rsidRPr="0056306D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56306D">
        <w:rPr>
          <w:rFonts w:ascii="Arial" w:hAnsi="Arial" w:cs="Arial"/>
          <w:color w:val="242424"/>
          <w:bdr w:val="none" w:sz="0" w:space="0" w:color="auto" w:frame="1"/>
        </w:rPr>
        <w:t> </w:t>
      </w:r>
      <w:r w:rsidRPr="0056306D">
        <w:rPr>
          <w:rFonts w:ascii="Arial" w:hAnsi="Arial" w:cs="Arial"/>
          <w:color w:val="242424"/>
          <w:bdr w:val="none" w:sz="0" w:space="0" w:color="auto" w:frame="1"/>
        </w:rPr>
        <w:br/>
        <w:t>  </w:t>
      </w:r>
    </w:p>
    <w:p w14:paraId="0CD8ADA6" w14:textId="42CE1FA4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b/>
          <w:bCs/>
          <w:color w:val="20124D"/>
          <w:bdr w:val="none" w:sz="0" w:space="0" w:color="auto" w:frame="1"/>
        </w:rPr>
        <w:t>To be eligible to start the AO route you must</w:t>
      </w:r>
      <w:r w:rsidR="00B01F94" w:rsidRPr="0056306D">
        <w:rPr>
          <w:rFonts w:ascii="Arial" w:hAnsi="Arial" w:cs="Arial"/>
          <w:b/>
          <w:bCs/>
          <w:color w:val="20124D"/>
          <w:bdr w:val="none" w:sz="0" w:space="0" w:color="auto" w:frame="1"/>
        </w:rPr>
        <w:t>:</w:t>
      </w:r>
    </w:p>
    <w:p w14:paraId="6F8A746C" w14:textId="77777777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6747E90" w14:textId="1E2845B1" w:rsidR="003675F6" w:rsidRPr="0056306D" w:rsidRDefault="000021EA" w:rsidP="00A804F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12937"/>
        </w:rPr>
      </w:pPr>
      <w:r w:rsidRPr="00C13973">
        <w:rPr>
          <w:rFonts w:ascii="Arial" w:hAnsi="Arial" w:cs="Arial"/>
          <w:color w:val="212937"/>
        </w:rPr>
        <w:t xml:space="preserve">Be employed in a school in a teaching role with </w:t>
      </w:r>
      <w:r w:rsidR="00C71AFF" w:rsidRPr="0056306D">
        <w:rPr>
          <w:rFonts w:ascii="Arial" w:hAnsi="Arial" w:cs="Arial"/>
          <w:color w:val="212937"/>
        </w:rPr>
        <w:t>full</w:t>
      </w:r>
      <w:r w:rsidRPr="00C13973">
        <w:rPr>
          <w:rFonts w:ascii="Arial" w:hAnsi="Arial" w:cs="Arial"/>
          <w:color w:val="212937"/>
        </w:rPr>
        <w:t xml:space="preserve"> responsibility for teaching, assessment and planning</w:t>
      </w:r>
      <w:r w:rsidR="00EE614A" w:rsidRPr="0056306D">
        <w:rPr>
          <w:rFonts w:ascii="Arial" w:hAnsi="Arial" w:cs="Arial"/>
          <w:color w:val="242424"/>
          <w:bdr w:val="none" w:sz="0" w:space="0" w:color="auto" w:frame="1"/>
        </w:rPr>
        <w:t xml:space="preserve"> </w:t>
      </w:r>
    </w:p>
    <w:p w14:paraId="1CEE1F47" w14:textId="0FE0DEDD" w:rsidR="000021EA" w:rsidRPr="00C13973" w:rsidRDefault="00EE614A" w:rsidP="00A804F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12937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Be in a school that is supportive of your application and will corroborate that you are already able to meet all the standards.  </w:t>
      </w:r>
    </w:p>
    <w:p w14:paraId="470BA289" w14:textId="77777777" w:rsidR="00031EA2" w:rsidRPr="0056306D" w:rsidRDefault="00031EA2" w:rsidP="00A804F7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Hold GCSEs at level 4/grade C or above (or an equivalent*) in:</w:t>
      </w:r>
    </w:p>
    <w:p w14:paraId="24674F64" w14:textId="77777777" w:rsidR="00031EA2" w:rsidRPr="0056306D" w:rsidRDefault="00031EA2" w:rsidP="00A804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English Language </w:t>
      </w:r>
    </w:p>
    <w:p w14:paraId="2A5D7F34" w14:textId="77777777" w:rsidR="00031EA2" w:rsidRPr="0056306D" w:rsidRDefault="00031EA2" w:rsidP="00A804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Maths,  </w:t>
      </w:r>
    </w:p>
    <w:p w14:paraId="5FE5B97E" w14:textId="77777777" w:rsidR="00031EA2" w:rsidRPr="0056306D" w:rsidRDefault="00031EA2" w:rsidP="00A804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Science (if you want to teach in primary).</w:t>
      </w:r>
    </w:p>
    <w:p w14:paraId="72BA7394" w14:textId="77777777" w:rsidR="004426B2" w:rsidRPr="0056306D" w:rsidRDefault="000021EA" w:rsidP="00A804F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Hold a bachelor degree (300 UCAS points) awarded by a UK university or a recognised international qualification equivalent to a UK Bachelor's degree. </w:t>
      </w:r>
    </w:p>
    <w:p w14:paraId="25783FCD" w14:textId="77777777" w:rsidR="0098288F" w:rsidRPr="0056306D" w:rsidRDefault="000021EA" w:rsidP="00A804F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If your degree was completed outside of the UK you will need to provide an </w:t>
      </w:r>
      <w:hyperlink r:id="rId15" w:tgtFrame="_blank" w:history="1">
        <w:r w:rsidRPr="0056306D">
          <w:rPr>
            <w:rFonts w:ascii="Arial" w:eastAsia="Times New Roman" w:hAnsi="Arial" w:cs="Arial"/>
            <w:b/>
            <w:bCs/>
            <w:color w:val="212937"/>
            <w:kern w:val="0"/>
            <w:sz w:val="24"/>
            <w:szCs w:val="24"/>
            <w:u w:val="single"/>
            <w:lang w:eastAsia="en-GB"/>
            <w14:ligatures w14:val="none"/>
          </w:rPr>
          <w:t>ENIC statement</w:t>
        </w:r>
      </w:hyperlink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 to demonstrate the comparability of your qualification</w:t>
      </w:r>
      <w:r w:rsidR="0017556F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4E889F4" w14:textId="701403B2" w:rsidR="009E631A" w:rsidRPr="0056306D" w:rsidRDefault="009E631A" w:rsidP="00A804F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Demonstrate that you have </w:t>
      </w: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a </w:t>
      </w:r>
      <w:r w:rsidRPr="0056306D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>minimum</w:t>
      </w: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 of two years' experience of whole class teaching across the age range for your phase (3-7, 5-11, 7-11, 11-16</w:t>
      </w:r>
      <w:r w:rsidR="00036828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, </w:t>
      </w: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11-18</w:t>
      </w:r>
      <w:r w:rsidR="00036828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 or 14-19</w:t>
      </w: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) in at least </w:t>
      </w:r>
      <w:r w:rsidRPr="0056306D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>two</w:t>
      </w: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 different schools/settings and you must have taught across the ability range in your chosen age range.</w:t>
      </w:r>
    </w:p>
    <w:p w14:paraId="7C1F6201" w14:textId="77777777" w:rsidR="00527DC8" w:rsidRPr="0056306D" w:rsidRDefault="004E48B2" w:rsidP="00A804F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Provide s</w:t>
      </w:r>
      <w:r w:rsidR="00D22CF8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atisfactory references </w:t>
      </w: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from two different schools </w:t>
      </w:r>
      <w:r w:rsidR="00D22CF8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confirming </w:t>
      </w:r>
      <w:r w:rsidR="005A40F9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your </w:t>
      </w:r>
      <w:r w:rsidR="006113FA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teaching</w:t>
      </w:r>
      <w:r w:rsidR="005A40F9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 xml:space="preserve"> </w:t>
      </w:r>
      <w:r w:rsidR="00D22CF8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experience and details of experience across the age range</w:t>
      </w:r>
      <w:r w:rsidR="005A40F9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, giving dates, and subjects/year's taught in each school.  </w:t>
      </w:r>
    </w:p>
    <w:p w14:paraId="5AFFC210" w14:textId="77777777" w:rsidR="00527DC8" w:rsidRPr="0056306D" w:rsidRDefault="00527DC8" w:rsidP="00A804F7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Demonstrate the required fundamental skills in maths and English as defined by the DfE. Further details will be provided following your application</w:t>
      </w:r>
    </w:p>
    <w:p w14:paraId="1E34D435" w14:textId="3D36D893" w:rsidR="004E48B2" w:rsidRPr="0056306D" w:rsidRDefault="00D22CF8" w:rsidP="0068500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</w:pP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  </w:t>
      </w:r>
    </w:p>
    <w:p w14:paraId="0F4A4B75" w14:textId="77777777" w:rsidR="00E36928" w:rsidRPr="0056306D" w:rsidRDefault="00E36928" w:rsidP="0068500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</w:pPr>
    </w:p>
    <w:p w14:paraId="090949F0" w14:textId="02855E8C" w:rsidR="005E0492" w:rsidRPr="0056306D" w:rsidRDefault="0074568C" w:rsidP="0068500A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b/>
          <w:bCs/>
          <w:color w:val="000000"/>
          <w:sz w:val="24"/>
          <w:szCs w:val="24"/>
        </w:rPr>
      </w:pPr>
      <w:r w:rsidRPr="0056306D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>Phase e</w:t>
      </w:r>
      <w:r w:rsidR="005E0492" w:rsidRPr="0056306D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>xperience</w:t>
      </w:r>
    </w:p>
    <w:p w14:paraId="5DFEB8F1" w14:textId="303D80E6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  <w:bdr w:val="none" w:sz="0" w:space="0" w:color="auto" w:frame="1"/>
        </w:rPr>
      </w:pPr>
    </w:p>
    <w:p w14:paraId="2ACFC0F9" w14:textId="606FE154" w:rsidR="005956AF" w:rsidRPr="0056306D" w:rsidRDefault="00E36928" w:rsidP="00A7555D">
      <w:pPr>
        <w:spacing w:after="0" w:line="240" w:lineRule="auto"/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</w:pPr>
      <w:r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For the primary phase (</w:t>
      </w:r>
      <w:r w:rsidR="00A7555D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3-7, 5-11)</w:t>
      </w:r>
      <w:r w:rsidR="005956AF" w:rsidRPr="0056306D"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  <w:t>:</w:t>
      </w:r>
    </w:p>
    <w:p w14:paraId="2BE13D7E" w14:textId="77777777" w:rsidR="005956AF" w:rsidRPr="0056306D" w:rsidRDefault="005956AF" w:rsidP="00A7555D">
      <w:pPr>
        <w:spacing w:after="0" w:line="240" w:lineRule="auto"/>
        <w:rPr>
          <w:rFonts w:ascii="Arial" w:hAnsi="Arial" w:cs="Arial"/>
          <w:color w:val="242424"/>
          <w:sz w:val="24"/>
          <w:szCs w:val="24"/>
          <w:bdr w:val="none" w:sz="0" w:space="0" w:color="auto" w:frame="1"/>
        </w:rPr>
      </w:pPr>
    </w:p>
    <w:p w14:paraId="6339B1F0" w14:textId="4409E806" w:rsidR="00A7555D" w:rsidRPr="0056306D" w:rsidRDefault="00936554" w:rsidP="005956A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</w:t>
      </w:r>
      <w:r w:rsidR="00A7555D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ou need to be teaching the full curriculum including the core subjects of maths, literacy – phonics and science as well as </w:t>
      </w:r>
      <w:r w:rsidR="00F64CE4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the full range</w:t>
      </w:r>
      <w:r w:rsidR="00A7555D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of foundation subjects such as geography, history, art and music. You can't be </w:t>
      </w:r>
      <w:r w:rsidR="00A9539F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providing a</w:t>
      </w:r>
      <w:r w:rsidR="00A7555D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subject specialis</w:t>
      </w:r>
      <w:r w:rsidR="00A9539F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m</w:t>
      </w:r>
      <w:r w:rsidR="00A7555D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such as </w:t>
      </w:r>
      <w:r w:rsidR="00A9539F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language, </w:t>
      </w:r>
      <w:r w:rsidR="00A7555D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PE or music</w:t>
      </w:r>
    </w:p>
    <w:p w14:paraId="7B62D75E" w14:textId="03996FBF" w:rsidR="005956AF" w:rsidRPr="0056306D" w:rsidRDefault="005956AF" w:rsidP="005956AF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You need to demonstrate</w:t>
      </w:r>
      <w:r w:rsidR="00EF2974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 experience of both ends of the age range:</w:t>
      </w:r>
    </w:p>
    <w:p w14:paraId="04ED964D" w14:textId="6A2BE599" w:rsidR="00EF2974" w:rsidRPr="0056306D" w:rsidRDefault="00EF2974" w:rsidP="00EF2974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For 3-7 you will need experience of EYFS and KS1</w:t>
      </w:r>
    </w:p>
    <w:p w14:paraId="6B9D5A4F" w14:textId="4549B308" w:rsidR="00EF2974" w:rsidRPr="0056306D" w:rsidRDefault="005A73FE" w:rsidP="00EF2974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For 5-11 you will need experience of KS1 and KS2</w:t>
      </w:r>
    </w:p>
    <w:p w14:paraId="6315EC4A" w14:textId="31526917" w:rsidR="005A73FE" w:rsidRPr="0056306D" w:rsidRDefault="005A73FE" w:rsidP="00EF2974">
      <w:pPr>
        <w:pStyle w:val="ListParagraph"/>
        <w:numPr>
          <w:ilvl w:val="1"/>
          <w:numId w:val="6"/>
        </w:numPr>
        <w:spacing w:after="0" w:line="240" w:lineRule="auto"/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</w:pPr>
      <w:r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 xml:space="preserve">For 7-11 you will need experience of </w:t>
      </w:r>
      <w:r w:rsidR="00F46246" w:rsidRPr="0056306D">
        <w:rPr>
          <w:rFonts w:ascii="Arial" w:eastAsia="Times New Roman" w:hAnsi="Arial" w:cs="Arial"/>
          <w:color w:val="212937"/>
          <w:kern w:val="0"/>
          <w:sz w:val="24"/>
          <w:szCs w:val="24"/>
          <w:lang w:eastAsia="en-GB"/>
          <w14:ligatures w14:val="none"/>
        </w:rPr>
        <w:t>older and younger classes within KS2</w:t>
      </w:r>
    </w:p>
    <w:p w14:paraId="49E5184F" w14:textId="376C3EFF" w:rsidR="00E36928" w:rsidRPr="0056306D" w:rsidRDefault="00E3692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08388514" w14:textId="467BF21E" w:rsidR="0074568C" w:rsidRPr="0056306D" w:rsidRDefault="0074568C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</w:rPr>
        <w:t>For the secondary phase</w:t>
      </w:r>
      <w:r w:rsidR="00496ED6" w:rsidRPr="0056306D">
        <w:rPr>
          <w:rFonts w:ascii="Arial" w:hAnsi="Arial" w:cs="Arial"/>
          <w:color w:val="000000"/>
        </w:rPr>
        <w:t xml:space="preserve"> (11-16, 14-19):</w:t>
      </w:r>
    </w:p>
    <w:p w14:paraId="17EF90C6" w14:textId="77777777" w:rsidR="00A804F7" w:rsidRPr="0056306D" w:rsidRDefault="00A804F7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713712B7" w14:textId="224DA69D" w:rsidR="00936554" w:rsidRPr="0056306D" w:rsidRDefault="00936554" w:rsidP="0051036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</w:rPr>
        <w:t>You need to have experience of teaching your subject specialism</w:t>
      </w:r>
      <w:r w:rsidR="00380CFD" w:rsidRPr="0056306D">
        <w:rPr>
          <w:rFonts w:ascii="Arial" w:hAnsi="Arial" w:cs="Arial"/>
          <w:color w:val="000000"/>
        </w:rPr>
        <w:t xml:space="preserve"> across the age and ability ranges:</w:t>
      </w:r>
    </w:p>
    <w:p w14:paraId="0BD33FDF" w14:textId="422302B4" w:rsidR="00510366" w:rsidRPr="0056306D" w:rsidRDefault="00510366" w:rsidP="00510366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</w:rPr>
        <w:t xml:space="preserve">For 11-16 </w:t>
      </w:r>
      <w:r w:rsidRPr="0056306D">
        <w:rPr>
          <w:rFonts w:ascii="Arial" w:hAnsi="Arial" w:cs="Arial"/>
          <w:color w:val="212937"/>
        </w:rPr>
        <w:t>you will need experience of KS3 and KS4</w:t>
      </w:r>
    </w:p>
    <w:p w14:paraId="4008EBFD" w14:textId="4B4E0AC9" w:rsidR="007206E9" w:rsidRPr="0056306D" w:rsidRDefault="000A61EF" w:rsidP="00510366">
      <w:pPr>
        <w:pStyle w:val="NormalWeb"/>
        <w:numPr>
          <w:ilvl w:val="1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12937"/>
        </w:rPr>
        <w:t>For 14-19 you will need experience of KS4 and KS5</w:t>
      </w:r>
    </w:p>
    <w:p w14:paraId="7698822B" w14:textId="77777777" w:rsidR="00380CFD" w:rsidRPr="0056306D" w:rsidRDefault="00380CFD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009E7AB" w14:textId="5C91C116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b/>
          <w:bCs/>
          <w:color w:val="242424"/>
          <w:bdr w:val="none" w:sz="0" w:space="0" w:color="auto" w:frame="1"/>
        </w:rPr>
        <w:t>N.B.</w:t>
      </w:r>
      <w:r w:rsidRPr="0056306D">
        <w:rPr>
          <w:rFonts w:ascii="Arial" w:hAnsi="Arial" w:cs="Arial"/>
          <w:color w:val="242424"/>
          <w:bdr w:val="none" w:sz="0" w:space="0" w:color="auto" w:frame="1"/>
        </w:rPr>
        <w:t xml:space="preserve"> If you are teaching in a SEN</w:t>
      </w:r>
      <w:r w:rsidR="00A804F7" w:rsidRPr="0056306D">
        <w:rPr>
          <w:rFonts w:ascii="Arial" w:hAnsi="Arial" w:cs="Arial"/>
          <w:color w:val="242424"/>
          <w:bdr w:val="none" w:sz="0" w:space="0" w:color="auto" w:frame="1"/>
        </w:rPr>
        <w:t>D</w:t>
      </w:r>
      <w:r w:rsidRPr="0056306D">
        <w:rPr>
          <w:rFonts w:ascii="Arial" w:hAnsi="Arial" w:cs="Arial"/>
          <w:color w:val="242424"/>
          <w:bdr w:val="none" w:sz="0" w:space="0" w:color="auto" w:frame="1"/>
        </w:rPr>
        <w:t xml:space="preserve"> school, please note that you would need additional mainstream experience in two schools to demonstrate sufficient breadth of experience.  </w:t>
      </w:r>
    </w:p>
    <w:p w14:paraId="67095719" w14:textId="77777777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 </w:t>
      </w:r>
    </w:p>
    <w:p w14:paraId="6C5F3AF6" w14:textId="77777777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0124D"/>
          <w:bdr w:val="none" w:sz="0" w:space="0" w:color="auto" w:frame="1"/>
        </w:rPr>
      </w:pPr>
      <w:r w:rsidRPr="0056306D">
        <w:rPr>
          <w:rFonts w:ascii="Arial" w:hAnsi="Arial" w:cs="Arial"/>
          <w:b/>
          <w:bCs/>
          <w:color w:val="20124D"/>
          <w:bdr w:val="none" w:sz="0" w:space="0" w:color="auto" w:frame="1"/>
        </w:rPr>
        <w:t>Additional requirements</w:t>
      </w:r>
      <w:r w:rsidRPr="0056306D">
        <w:rPr>
          <w:rFonts w:ascii="Arial" w:hAnsi="Arial" w:cs="Arial"/>
          <w:color w:val="20124D"/>
          <w:bdr w:val="none" w:sz="0" w:space="0" w:color="auto" w:frame="1"/>
        </w:rPr>
        <w:t>  </w:t>
      </w:r>
    </w:p>
    <w:p w14:paraId="6116CAFA" w14:textId="77777777" w:rsidR="003F4345" w:rsidRPr="0056306D" w:rsidRDefault="003F4345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</w:p>
    <w:p w14:paraId="1C65EA41" w14:textId="36CF5263" w:rsidR="00D22CF8" w:rsidRPr="0056306D" w:rsidRDefault="00527DC8" w:rsidP="003F434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Successful c</w:t>
      </w:r>
      <w:r w:rsidR="00D22CF8" w:rsidRPr="0056306D">
        <w:rPr>
          <w:rFonts w:ascii="Arial" w:hAnsi="Arial" w:cs="Arial"/>
          <w:color w:val="242424"/>
          <w:bdr w:val="none" w:sz="0" w:space="0" w:color="auto" w:frame="1"/>
        </w:rPr>
        <w:t>andidates will need to complete a Fitness to Teach questionnaire  </w:t>
      </w:r>
    </w:p>
    <w:p w14:paraId="3ABAF364" w14:textId="77777777" w:rsidR="003F4345" w:rsidRPr="0056306D" w:rsidRDefault="003F4345" w:rsidP="003F4345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0CD86EE6" w14:textId="77777777" w:rsidR="00D22CF8" w:rsidRPr="0056306D" w:rsidRDefault="00D22CF8" w:rsidP="003F4345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The school will be asked to review and sign several documents:  </w:t>
      </w:r>
      <w:r w:rsidRPr="0056306D">
        <w:rPr>
          <w:rFonts w:ascii="Arial" w:hAnsi="Arial" w:cs="Arial"/>
          <w:color w:val="242424"/>
          <w:bdr w:val="none" w:sz="0" w:space="0" w:color="auto" w:frame="1"/>
        </w:rPr>
        <w:br/>
        <w:t>  </w:t>
      </w:r>
    </w:p>
    <w:p w14:paraId="66231244" w14:textId="77777777" w:rsidR="00D22CF8" w:rsidRPr="0056306D" w:rsidRDefault="00D22CF8" w:rsidP="00D22C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Headteacher confirmation of support  </w:t>
      </w:r>
    </w:p>
    <w:p w14:paraId="6A80BB0E" w14:textId="77777777" w:rsidR="00D22CF8" w:rsidRPr="0056306D" w:rsidRDefault="00D22CF8" w:rsidP="00D22C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Collaborative Training Agreement  </w:t>
      </w:r>
    </w:p>
    <w:p w14:paraId="6794E7B1" w14:textId="77777777" w:rsidR="00D22CF8" w:rsidRPr="0056306D" w:rsidRDefault="00D22CF8" w:rsidP="00D22C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Safeguarding confirmation  </w:t>
      </w:r>
    </w:p>
    <w:p w14:paraId="568968CF" w14:textId="77777777" w:rsidR="00D22CF8" w:rsidRPr="0056306D" w:rsidRDefault="00D22CF8" w:rsidP="00D22CF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242424"/>
          <w:bdr w:val="none" w:sz="0" w:space="0" w:color="auto" w:frame="1"/>
        </w:rPr>
        <w:t>Provide a qualified mentor </w:t>
      </w:r>
    </w:p>
    <w:p w14:paraId="7086C289" w14:textId="77777777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  <w:bdr w:val="none" w:sz="0" w:space="0" w:color="auto" w:frame="1"/>
        </w:rPr>
        <w:t>  </w:t>
      </w:r>
    </w:p>
    <w:p w14:paraId="7CE1ECD7" w14:textId="77777777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  <w:bdr w:val="none" w:sz="0" w:space="0" w:color="auto" w:frame="1"/>
        </w:rPr>
        <w:t>If you have all the required qualifications, certificates, and experience please take a moment to complete this preliminary screening questionnaire.  </w:t>
      </w:r>
    </w:p>
    <w:p w14:paraId="0247E3AE" w14:textId="77777777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3BA8AD06" w14:textId="4EA5F2D5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B5678">
        <w:rPr>
          <w:rFonts w:ascii="Arial" w:hAnsi="Arial" w:cs="Arial"/>
          <w:b/>
          <w:bCs/>
          <w:color w:val="000000"/>
          <w:bdr w:val="none" w:sz="0" w:space="0" w:color="auto" w:frame="1"/>
        </w:rPr>
        <w:t>Secondary</w:t>
      </w:r>
      <w:r w:rsidR="005B5678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: </w:t>
      </w:r>
      <w:hyperlink r:id="rId16" w:history="1">
        <w:r w:rsidRPr="0056306D">
          <w:rPr>
            <w:rStyle w:val="Hyperlink"/>
            <w:rFonts w:ascii="Arial" w:eastAsiaTheme="majorEastAsia" w:hAnsi="Arial" w:cs="Arial"/>
            <w:color w:val="0563C1"/>
            <w:bdr w:val="none" w:sz="0" w:space="0" w:color="auto" w:frame="1"/>
          </w:rPr>
          <w:t>https://forms.office.com/e/p7bKuHwTpU</w:t>
        </w:r>
      </w:hyperlink>
      <w:r w:rsidRPr="0056306D">
        <w:rPr>
          <w:rFonts w:ascii="Arial" w:hAnsi="Arial" w:cs="Arial"/>
          <w:color w:val="000000"/>
          <w:bdr w:val="none" w:sz="0" w:space="0" w:color="auto" w:frame="1"/>
        </w:rPr>
        <w:t>  </w:t>
      </w:r>
    </w:p>
    <w:p w14:paraId="510290ED" w14:textId="77777777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6306D"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9B34ACC" w14:textId="36DB73FA" w:rsidR="00D22CF8" w:rsidRPr="0056306D" w:rsidRDefault="00D22CF8" w:rsidP="00D22CF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B5678">
        <w:rPr>
          <w:rFonts w:ascii="Arial" w:hAnsi="Arial" w:cs="Arial"/>
          <w:b/>
          <w:bCs/>
          <w:color w:val="000000"/>
          <w:bdr w:val="none" w:sz="0" w:space="0" w:color="auto" w:frame="1"/>
        </w:rPr>
        <w:t>Primary</w:t>
      </w:r>
      <w:r w:rsidR="00F1215D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: </w:t>
      </w:r>
      <w:hyperlink r:id="rId17" w:history="1">
        <w:r w:rsidRPr="0056306D">
          <w:rPr>
            <w:rStyle w:val="Hyperlink"/>
            <w:rFonts w:ascii="Arial" w:eastAsiaTheme="majorEastAsia" w:hAnsi="Arial" w:cs="Arial"/>
            <w:color w:val="0563C1"/>
            <w:bdr w:val="none" w:sz="0" w:space="0" w:color="auto" w:frame="1"/>
          </w:rPr>
          <w:t>https://forms.office.com/e/nYqNVq4jfa</w:t>
        </w:r>
      </w:hyperlink>
      <w:r w:rsidRPr="0056306D">
        <w:rPr>
          <w:rFonts w:ascii="Arial" w:hAnsi="Arial" w:cs="Arial"/>
          <w:color w:val="000000"/>
          <w:bdr w:val="none" w:sz="0" w:space="0" w:color="auto" w:frame="1"/>
        </w:rPr>
        <w:t>  </w:t>
      </w:r>
    </w:p>
    <w:p w14:paraId="614C883D" w14:textId="77777777" w:rsidR="00152CC6" w:rsidRPr="0056306D" w:rsidRDefault="00152CC6">
      <w:pPr>
        <w:rPr>
          <w:rFonts w:ascii="Arial" w:hAnsi="Arial" w:cs="Arial"/>
          <w:sz w:val="24"/>
          <w:szCs w:val="24"/>
        </w:rPr>
      </w:pPr>
    </w:p>
    <w:p w14:paraId="2C4F1AAC" w14:textId="77777777" w:rsidR="00E02BA0" w:rsidRPr="0056306D" w:rsidRDefault="00E02BA0">
      <w:pPr>
        <w:rPr>
          <w:rFonts w:ascii="Arial" w:hAnsi="Arial" w:cs="Arial"/>
          <w:sz w:val="24"/>
          <w:szCs w:val="24"/>
        </w:rPr>
      </w:pPr>
    </w:p>
    <w:sectPr w:rsidR="00E02BA0" w:rsidRPr="0056306D" w:rsidSect="00A97170">
      <w:headerReference w:type="default" r:id="rId18"/>
      <w:pgSz w:w="11906" w:h="16838"/>
      <w:pgMar w:top="1440" w:right="991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98195" w14:textId="77777777" w:rsidR="00D95BD9" w:rsidRDefault="00D95BD9" w:rsidP="0017047C">
      <w:pPr>
        <w:spacing w:after="0" w:line="240" w:lineRule="auto"/>
      </w:pPr>
      <w:r>
        <w:separator/>
      </w:r>
    </w:p>
  </w:endnote>
  <w:endnote w:type="continuationSeparator" w:id="0">
    <w:p w14:paraId="591D3118" w14:textId="77777777" w:rsidR="00D95BD9" w:rsidRDefault="00D95BD9" w:rsidP="0017047C">
      <w:pPr>
        <w:spacing w:after="0" w:line="240" w:lineRule="auto"/>
      </w:pPr>
      <w:r>
        <w:continuationSeparator/>
      </w:r>
    </w:p>
  </w:endnote>
  <w:endnote w:type="continuationNotice" w:id="1">
    <w:p w14:paraId="7523027D" w14:textId="77777777" w:rsidR="00D95BD9" w:rsidRDefault="00D95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DDAED" w14:textId="77777777" w:rsidR="00D95BD9" w:rsidRDefault="00D95BD9" w:rsidP="0017047C">
      <w:pPr>
        <w:spacing w:after="0" w:line="240" w:lineRule="auto"/>
      </w:pPr>
      <w:r>
        <w:separator/>
      </w:r>
    </w:p>
  </w:footnote>
  <w:footnote w:type="continuationSeparator" w:id="0">
    <w:p w14:paraId="3DDB2FF6" w14:textId="77777777" w:rsidR="00D95BD9" w:rsidRDefault="00D95BD9" w:rsidP="0017047C">
      <w:pPr>
        <w:spacing w:after="0" w:line="240" w:lineRule="auto"/>
      </w:pPr>
      <w:r>
        <w:continuationSeparator/>
      </w:r>
    </w:p>
  </w:footnote>
  <w:footnote w:type="continuationNotice" w:id="1">
    <w:p w14:paraId="51B45DF1" w14:textId="77777777" w:rsidR="00D95BD9" w:rsidRDefault="00D95B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A3CEE" w14:textId="055F2022" w:rsidR="0017047C" w:rsidRDefault="0017047C" w:rsidP="00C03F7C">
    <w:pPr>
      <w:pStyle w:val="Header"/>
      <w:jc w:val="right"/>
    </w:pPr>
    <w:r>
      <w:rPr>
        <w:noProof/>
      </w:rPr>
      <w:drawing>
        <wp:inline distT="0" distB="0" distL="0" distR="0" wp14:anchorId="2D605D71" wp14:editId="5013A855">
          <wp:extent cx="2227952" cy="1295400"/>
          <wp:effectExtent l="0" t="0" r="1270" b="0"/>
          <wp:docPr id="617584796" name="Picture 1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008889" name="Picture 1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260" cy="1311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966E9"/>
    <w:multiLevelType w:val="multilevel"/>
    <w:tmpl w:val="A47E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75805"/>
    <w:multiLevelType w:val="multilevel"/>
    <w:tmpl w:val="EB9A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82F7C"/>
    <w:multiLevelType w:val="multilevel"/>
    <w:tmpl w:val="B4C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963BF"/>
    <w:multiLevelType w:val="hybridMultilevel"/>
    <w:tmpl w:val="B534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266D2"/>
    <w:multiLevelType w:val="multilevel"/>
    <w:tmpl w:val="B4CA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0473B"/>
    <w:multiLevelType w:val="hybridMultilevel"/>
    <w:tmpl w:val="B41AB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145576"/>
    <w:multiLevelType w:val="hybridMultilevel"/>
    <w:tmpl w:val="949A4886"/>
    <w:lvl w:ilvl="0" w:tplc="5FE2B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F7EBF"/>
    <w:multiLevelType w:val="hybridMultilevel"/>
    <w:tmpl w:val="5D1EB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D3F6C"/>
    <w:multiLevelType w:val="hybridMultilevel"/>
    <w:tmpl w:val="95CAE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F1A5F"/>
    <w:multiLevelType w:val="hybridMultilevel"/>
    <w:tmpl w:val="B6DA48E4"/>
    <w:lvl w:ilvl="0" w:tplc="5FE2B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30390"/>
    <w:multiLevelType w:val="multilevel"/>
    <w:tmpl w:val="D978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705758">
    <w:abstractNumId w:val="10"/>
  </w:num>
  <w:num w:numId="2" w16cid:durableId="1294946633">
    <w:abstractNumId w:val="4"/>
  </w:num>
  <w:num w:numId="3" w16cid:durableId="2111460940">
    <w:abstractNumId w:val="1"/>
  </w:num>
  <w:num w:numId="4" w16cid:durableId="1786655731">
    <w:abstractNumId w:val="0"/>
  </w:num>
  <w:num w:numId="5" w16cid:durableId="922032124">
    <w:abstractNumId w:val="5"/>
  </w:num>
  <w:num w:numId="6" w16cid:durableId="243296975">
    <w:abstractNumId w:val="3"/>
  </w:num>
  <w:num w:numId="7" w16cid:durableId="1151214663">
    <w:abstractNumId w:val="8"/>
  </w:num>
  <w:num w:numId="8" w16cid:durableId="1748989145">
    <w:abstractNumId w:val="7"/>
  </w:num>
  <w:num w:numId="9" w16cid:durableId="114372421">
    <w:abstractNumId w:val="2"/>
  </w:num>
  <w:num w:numId="10" w16cid:durableId="144012837">
    <w:abstractNumId w:val="6"/>
  </w:num>
  <w:num w:numId="11" w16cid:durableId="200873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F8"/>
    <w:rsid w:val="000021EA"/>
    <w:rsid w:val="00031EA2"/>
    <w:rsid w:val="00036828"/>
    <w:rsid w:val="0005747F"/>
    <w:rsid w:val="000A61EF"/>
    <w:rsid w:val="000B1220"/>
    <w:rsid w:val="000B7249"/>
    <w:rsid w:val="000C7D19"/>
    <w:rsid w:val="000E0B3F"/>
    <w:rsid w:val="000F7560"/>
    <w:rsid w:val="001272BB"/>
    <w:rsid w:val="00145A03"/>
    <w:rsid w:val="00152CC6"/>
    <w:rsid w:val="0017047C"/>
    <w:rsid w:val="00171BB0"/>
    <w:rsid w:val="0017556F"/>
    <w:rsid w:val="0018559B"/>
    <w:rsid w:val="00190903"/>
    <w:rsid w:val="001A2CA0"/>
    <w:rsid w:val="001A31C5"/>
    <w:rsid w:val="001D3301"/>
    <w:rsid w:val="001E0AE7"/>
    <w:rsid w:val="001E3BD4"/>
    <w:rsid w:val="001E684B"/>
    <w:rsid w:val="001F1880"/>
    <w:rsid w:val="00205366"/>
    <w:rsid w:val="00217695"/>
    <w:rsid w:val="00230D6A"/>
    <w:rsid w:val="002425D0"/>
    <w:rsid w:val="00260435"/>
    <w:rsid w:val="002B2873"/>
    <w:rsid w:val="002E575A"/>
    <w:rsid w:val="00345ED5"/>
    <w:rsid w:val="00366304"/>
    <w:rsid w:val="003675F6"/>
    <w:rsid w:val="0037429D"/>
    <w:rsid w:val="00380CFD"/>
    <w:rsid w:val="00391839"/>
    <w:rsid w:val="003B1160"/>
    <w:rsid w:val="003C2A88"/>
    <w:rsid w:val="003F0253"/>
    <w:rsid w:val="003F4345"/>
    <w:rsid w:val="0040029F"/>
    <w:rsid w:val="004215F8"/>
    <w:rsid w:val="00436CBF"/>
    <w:rsid w:val="004426B2"/>
    <w:rsid w:val="0044353C"/>
    <w:rsid w:val="00453330"/>
    <w:rsid w:val="00473475"/>
    <w:rsid w:val="00491768"/>
    <w:rsid w:val="00494B63"/>
    <w:rsid w:val="00496ED6"/>
    <w:rsid w:val="004B1817"/>
    <w:rsid w:val="004C0029"/>
    <w:rsid w:val="004C5992"/>
    <w:rsid w:val="004D1E54"/>
    <w:rsid w:val="004D7C21"/>
    <w:rsid w:val="004E2645"/>
    <w:rsid w:val="004E48B2"/>
    <w:rsid w:val="004F0861"/>
    <w:rsid w:val="00501F0C"/>
    <w:rsid w:val="00510366"/>
    <w:rsid w:val="005105F1"/>
    <w:rsid w:val="00520E7B"/>
    <w:rsid w:val="00527DC8"/>
    <w:rsid w:val="0056306D"/>
    <w:rsid w:val="005956AF"/>
    <w:rsid w:val="005A40F9"/>
    <w:rsid w:val="005A4774"/>
    <w:rsid w:val="005A73FE"/>
    <w:rsid w:val="005B362C"/>
    <w:rsid w:val="005B5678"/>
    <w:rsid w:val="005B62C7"/>
    <w:rsid w:val="005C050E"/>
    <w:rsid w:val="005C71E1"/>
    <w:rsid w:val="005D5800"/>
    <w:rsid w:val="005E012A"/>
    <w:rsid w:val="005E0492"/>
    <w:rsid w:val="006113FA"/>
    <w:rsid w:val="00620748"/>
    <w:rsid w:val="00651096"/>
    <w:rsid w:val="006622D0"/>
    <w:rsid w:val="00670B9A"/>
    <w:rsid w:val="0068500A"/>
    <w:rsid w:val="006A175D"/>
    <w:rsid w:val="006C007D"/>
    <w:rsid w:val="006D1A9A"/>
    <w:rsid w:val="006F706E"/>
    <w:rsid w:val="007206E9"/>
    <w:rsid w:val="0074568C"/>
    <w:rsid w:val="00783445"/>
    <w:rsid w:val="00784654"/>
    <w:rsid w:val="00792AAD"/>
    <w:rsid w:val="007E5E82"/>
    <w:rsid w:val="007E6CF2"/>
    <w:rsid w:val="008007BC"/>
    <w:rsid w:val="00815661"/>
    <w:rsid w:val="00832F14"/>
    <w:rsid w:val="00842489"/>
    <w:rsid w:val="0084307F"/>
    <w:rsid w:val="008760D5"/>
    <w:rsid w:val="00880326"/>
    <w:rsid w:val="008901E5"/>
    <w:rsid w:val="00893315"/>
    <w:rsid w:val="00895432"/>
    <w:rsid w:val="00896FA8"/>
    <w:rsid w:val="0089760A"/>
    <w:rsid w:val="008B3DC1"/>
    <w:rsid w:val="008E7395"/>
    <w:rsid w:val="009266C6"/>
    <w:rsid w:val="00936554"/>
    <w:rsid w:val="00974B9F"/>
    <w:rsid w:val="0098288F"/>
    <w:rsid w:val="009944C8"/>
    <w:rsid w:val="00997AC2"/>
    <w:rsid w:val="009A79F9"/>
    <w:rsid w:val="009D151A"/>
    <w:rsid w:val="009D3051"/>
    <w:rsid w:val="009E631A"/>
    <w:rsid w:val="009F5B5F"/>
    <w:rsid w:val="009F633E"/>
    <w:rsid w:val="00A47BA7"/>
    <w:rsid w:val="00A5770D"/>
    <w:rsid w:val="00A61809"/>
    <w:rsid w:val="00A7555D"/>
    <w:rsid w:val="00A804F7"/>
    <w:rsid w:val="00A81D86"/>
    <w:rsid w:val="00A9539F"/>
    <w:rsid w:val="00A97170"/>
    <w:rsid w:val="00AA1DED"/>
    <w:rsid w:val="00AD35E1"/>
    <w:rsid w:val="00AF7557"/>
    <w:rsid w:val="00B01F94"/>
    <w:rsid w:val="00B02F41"/>
    <w:rsid w:val="00B0717A"/>
    <w:rsid w:val="00B1239B"/>
    <w:rsid w:val="00B24E03"/>
    <w:rsid w:val="00B431D3"/>
    <w:rsid w:val="00B55712"/>
    <w:rsid w:val="00B65570"/>
    <w:rsid w:val="00C03F7C"/>
    <w:rsid w:val="00C224C4"/>
    <w:rsid w:val="00C26DBC"/>
    <w:rsid w:val="00C32A7E"/>
    <w:rsid w:val="00C45ED5"/>
    <w:rsid w:val="00C67E3A"/>
    <w:rsid w:val="00C71AFF"/>
    <w:rsid w:val="00CC714E"/>
    <w:rsid w:val="00CF3F88"/>
    <w:rsid w:val="00CF5292"/>
    <w:rsid w:val="00D07DA2"/>
    <w:rsid w:val="00D21EBE"/>
    <w:rsid w:val="00D22CF8"/>
    <w:rsid w:val="00D62694"/>
    <w:rsid w:val="00D669FD"/>
    <w:rsid w:val="00D95BD9"/>
    <w:rsid w:val="00DA485A"/>
    <w:rsid w:val="00DA5483"/>
    <w:rsid w:val="00DC134D"/>
    <w:rsid w:val="00DC5931"/>
    <w:rsid w:val="00DD0FC3"/>
    <w:rsid w:val="00DF5C41"/>
    <w:rsid w:val="00E02BA0"/>
    <w:rsid w:val="00E1115D"/>
    <w:rsid w:val="00E16637"/>
    <w:rsid w:val="00E255EE"/>
    <w:rsid w:val="00E36928"/>
    <w:rsid w:val="00E558C1"/>
    <w:rsid w:val="00E57E4D"/>
    <w:rsid w:val="00E6319F"/>
    <w:rsid w:val="00E712A5"/>
    <w:rsid w:val="00EA1587"/>
    <w:rsid w:val="00ED37D8"/>
    <w:rsid w:val="00EE614A"/>
    <w:rsid w:val="00EF2974"/>
    <w:rsid w:val="00F0613A"/>
    <w:rsid w:val="00F1215D"/>
    <w:rsid w:val="00F22F12"/>
    <w:rsid w:val="00F46246"/>
    <w:rsid w:val="00F63E06"/>
    <w:rsid w:val="00F64CE4"/>
    <w:rsid w:val="00F73C38"/>
    <w:rsid w:val="00F86D7D"/>
    <w:rsid w:val="00FD3904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A9990"/>
  <w15:chartTrackingRefBased/>
  <w15:docId w15:val="{BD560159-2F37-4C1F-BCBC-AC5C5F5F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A8"/>
  </w:style>
  <w:style w:type="paragraph" w:styleId="Heading1">
    <w:name w:val="heading 1"/>
    <w:basedOn w:val="Normal"/>
    <w:next w:val="Normal"/>
    <w:link w:val="Heading1Char"/>
    <w:uiPriority w:val="9"/>
    <w:qFormat/>
    <w:rsid w:val="00D22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2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C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C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C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C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C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C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C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2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CF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2C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C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C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C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C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C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C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2C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2C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C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2CF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2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22C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0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7C"/>
  </w:style>
  <w:style w:type="paragraph" w:styleId="Footer">
    <w:name w:val="footer"/>
    <w:basedOn w:val="Normal"/>
    <w:link w:val="FooterChar"/>
    <w:uiPriority w:val="99"/>
    <w:unhideWhenUsed/>
    <w:rsid w:val="00170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7C"/>
  </w:style>
  <w:style w:type="character" w:styleId="FollowedHyperlink">
    <w:name w:val="FollowedHyperlink"/>
    <w:basedOn w:val="DefaultParagraphFont"/>
    <w:uiPriority w:val="99"/>
    <w:semiHidden/>
    <w:unhideWhenUsed/>
    <w:rsid w:val="007846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p7bKuHwTpU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nYqNVq4jfa" TargetMode="External"/><Relationship Id="rId17" Type="http://schemas.openxmlformats.org/officeDocument/2006/relationships/hyperlink" Target="https://forms.office.com/e/nYqNVq4jf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orms.office.com/e/p7bKuHwTp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essmentQTS@londonmet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nic.org.uk/Qualifications/SOC/Default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sets.publishing.service.gov.uk/media/5a750668ed915d3c7d529cad/Teachers_standard_inform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366a112a-26d7-4c08-80f8-2f0e06014c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494A76733824187E8800B215021F5" ma:contentTypeVersion="15" ma:contentTypeDescription="Create a new document." ma:contentTypeScope="" ma:versionID="fe07fd8d153d662e6660550764f49293">
  <xsd:schema xmlns:xsd="http://www.w3.org/2001/XMLSchema" xmlns:xs="http://www.w3.org/2001/XMLSchema" xmlns:p="http://schemas.microsoft.com/office/2006/metadata/properties" xmlns:ns2="366a112a-26d7-4c08-80f8-2f0e06014c52" xmlns:ns3="6c84a01b-aede-4370-8fa9-b7a959cab531" targetNamespace="http://schemas.microsoft.com/office/2006/metadata/properties" ma:root="true" ma:fieldsID="a8acd2a4ebc61f44de556a7db8dcd4a2" ns2:_="" ns3:_="">
    <xsd:import namespace="366a112a-26d7-4c08-80f8-2f0e06014c52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a112a-26d7-4c08-80f8-2f0e06014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fc0421-4a89-45e7-b38c-a78eac4671cc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09EF-599C-489A-A1D3-7EDEFD11571C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366a112a-26d7-4c08-80f8-2f0e06014c52"/>
  </ds:schemaRefs>
</ds:datastoreItem>
</file>

<file path=customXml/itemProps2.xml><?xml version="1.0" encoding="utf-8"?>
<ds:datastoreItem xmlns:ds="http://schemas.openxmlformats.org/officeDocument/2006/customXml" ds:itemID="{CEA641E5-A3D4-4236-862F-913C1DB29E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05507-2745-45C7-B72F-4CE630889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a112a-26d7-4c08-80f8-2f0e06014c52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C4B74-948B-4D4B-9405-34166AA9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6639</Characters>
  <Application>Microsoft Office Word</Application>
  <DocSecurity>0</DocSecurity>
  <Lines>265</Lines>
  <Paragraphs>84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Fonseca</dc:creator>
  <cp:keywords/>
  <dc:description/>
  <cp:lastModifiedBy>Robert Fonseca</cp:lastModifiedBy>
  <cp:revision>174</cp:revision>
  <dcterms:created xsi:type="dcterms:W3CDTF">2024-07-12T13:08:00Z</dcterms:created>
  <dcterms:modified xsi:type="dcterms:W3CDTF">2024-08-15T11:13:00Z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0x01010009F494A76733824187E8800B215021F5</vt:lpwstr>
  </property>
  <property fmtid="{D5CDD505-2E9C-101B-9397-08002B2CF9AE}" pid="3" name="MediaServiceImageTags">
    <vt:lpwstr/>
  </property>
</Properties>
</file>