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6BE2" w14:textId="77777777" w:rsidR="00EA01D9" w:rsidRPr="00EA01D9" w:rsidRDefault="00EA01D9" w:rsidP="00EA01D9">
      <w:pPr>
        <w:pStyle w:val="Heading1"/>
        <w:rPr>
          <w:b w:val="0"/>
          <w:bCs w:val="0"/>
          <w:sz w:val="28"/>
        </w:rPr>
      </w:pPr>
      <w:r w:rsidRPr="00EA01D9">
        <w:rPr>
          <w:sz w:val="28"/>
        </w:rPr>
        <w:t xml:space="preserve">Research and Knowledge Exchange Committee </w:t>
      </w:r>
      <w:r w:rsidRPr="00EA01D9">
        <w:rPr>
          <w:sz w:val="28"/>
        </w:rPr>
        <w:tab/>
      </w:r>
    </w:p>
    <w:p w14:paraId="0D658B41" w14:textId="77777777" w:rsidR="00EA01D9" w:rsidRPr="00EA01D9" w:rsidRDefault="00EA01D9" w:rsidP="00EA01D9">
      <w:pPr>
        <w:pStyle w:val="Default"/>
        <w:rPr>
          <w:rFonts w:ascii="Arial" w:hAnsi="Arial" w:cs="Arial"/>
          <w:b/>
        </w:rPr>
      </w:pPr>
    </w:p>
    <w:p w14:paraId="0B9C0167" w14:textId="77777777" w:rsidR="00EA01D9" w:rsidRPr="00EA01D9" w:rsidRDefault="00EA01D9" w:rsidP="00EA01D9">
      <w:pPr>
        <w:pStyle w:val="Heading2"/>
        <w:rPr>
          <w:b w:val="0"/>
          <w:bCs w:val="0"/>
          <w:sz w:val="24"/>
          <w:szCs w:val="24"/>
        </w:rPr>
      </w:pPr>
      <w:r w:rsidRPr="00EA01D9">
        <w:rPr>
          <w:sz w:val="24"/>
          <w:szCs w:val="24"/>
        </w:rPr>
        <w:t xml:space="preserve">Statement of primary responsibilities  </w:t>
      </w:r>
    </w:p>
    <w:p w14:paraId="7AEE7626" w14:textId="2ED0702C" w:rsidR="00EA01D9" w:rsidRDefault="00EA01D9" w:rsidP="00EA01D9">
      <w:pPr>
        <w:rPr>
          <w:rFonts w:ascii="Arial" w:hAnsi="Arial" w:cs="Arial"/>
        </w:rPr>
      </w:pPr>
      <w:r w:rsidRPr="00EA01D9">
        <w:rPr>
          <w:rFonts w:ascii="Arial" w:hAnsi="Arial" w:cs="Arial"/>
        </w:rPr>
        <w:t xml:space="preserve">Updated </w:t>
      </w:r>
      <w:r w:rsidR="0061195E">
        <w:rPr>
          <w:rFonts w:ascii="Arial" w:hAnsi="Arial" w:cs="Arial"/>
        </w:rPr>
        <w:t>April 2023</w:t>
      </w:r>
    </w:p>
    <w:p w14:paraId="07A87B06" w14:textId="77777777" w:rsidR="005A6C9D" w:rsidRPr="00EA01D9" w:rsidRDefault="005A6C9D" w:rsidP="00EA01D9">
      <w:pPr>
        <w:rPr>
          <w:rFonts w:ascii="Arial" w:hAnsi="Arial" w:cs="Arial"/>
        </w:rPr>
      </w:pPr>
    </w:p>
    <w:p w14:paraId="293796AD" w14:textId="052BD4EA" w:rsidR="00EA01D9" w:rsidRDefault="00EA01D9" w:rsidP="00EA01D9">
      <w:pPr>
        <w:rPr>
          <w:rFonts w:ascii="Arial" w:hAnsi="Arial" w:cs="Arial"/>
        </w:rPr>
      </w:pPr>
      <w:r w:rsidRPr="00EA01D9">
        <w:rPr>
          <w:rFonts w:ascii="Arial" w:hAnsi="Arial" w:cs="Arial"/>
        </w:rPr>
        <w:t>The Research and Knowledge Exchange Committee is responsible under delegated authority from the Academic Board for the development and implementation of the University’s academic strategies for research and knowledge exchange. The Committee monitors the activities of the Research Ethics Sub-Committee and of the School Research Ethics Review Panels, and is responsible for the oversight and enhancement of the University’s strategies related to research (including research grants and contracts and consultancy) and for advising the Academic Board in these areas.</w:t>
      </w:r>
    </w:p>
    <w:p w14:paraId="7D93B6A6" w14:textId="77777777" w:rsidR="00EA01D9" w:rsidRPr="00EA01D9" w:rsidRDefault="00EA01D9" w:rsidP="00EA01D9">
      <w:pPr>
        <w:rPr>
          <w:rFonts w:ascii="Arial" w:hAnsi="Arial" w:cs="Arial"/>
        </w:rPr>
      </w:pPr>
    </w:p>
    <w:p w14:paraId="549C42E3" w14:textId="77777777" w:rsidR="00EA01D9" w:rsidRPr="00EA01D9" w:rsidRDefault="00EA01D9" w:rsidP="00EA01D9">
      <w:pPr>
        <w:pStyle w:val="Heading2"/>
        <w:rPr>
          <w:b w:val="0"/>
          <w:bCs w:val="0"/>
          <w:sz w:val="24"/>
          <w:szCs w:val="24"/>
        </w:rPr>
      </w:pPr>
      <w:r w:rsidRPr="00EA01D9">
        <w:rPr>
          <w:sz w:val="24"/>
          <w:szCs w:val="24"/>
        </w:rPr>
        <w:t xml:space="preserve">Terms of Reference </w:t>
      </w:r>
    </w:p>
    <w:p w14:paraId="09BEE8B8" w14:textId="26D2ED80" w:rsidR="00EA01D9" w:rsidRDefault="00EA01D9" w:rsidP="00EA01D9">
      <w:pPr>
        <w:rPr>
          <w:rFonts w:ascii="Arial" w:hAnsi="Arial" w:cs="Arial"/>
        </w:rPr>
      </w:pPr>
      <w:r w:rsidRPr="00EA01D9">
        <w:rPr>
          <w:rFonts w:ascii="Arial" w:hAnsi="Arial" w:cs="Arial"/>
        </w:rPr>
        <w:t>Subject to the authority of the Academic Board, the Research and Knowledge Exchange Committee is responsible for:</w:t>
      </w:r>
    </w:p>
    <w:p w14:paraId="04EE1042" w14:textId="77777777" w:rsidR="00EA01D9" w:rsidRPr="00EA01D9" w:rsidRDefault="00EA01D9" w:rsidP="00EA01D9">
      <w:pPr>
        <w:rPr>
          <w:rFonts w:ascii="Arial" w:hAnsi="Arial" w:cs="Arial"/>
          <w:b/>
        </w:rPr>
      </w:pPr>
    </w:p>
    <w:p w14:paraId="7BF27DAF" w14:textId="77777777" w:rsidR="00EA01D9" w:rsidRPr="00EA01D9" w:rsidRDefault="00EA01D9" w:rsidP="00EA01D9">
      <w:pPr>
        <w:pStyle w:val="ListParagraph"/>
        <w:numPr>
          <w:ilvl w:val="0"/>
          <w:numId w:val="15"/>
        </w:numPr>
        <w:spacing w:before="120" w:after="120"/>
        <w:ind w:left="357" w:hanging="357"/>
        <w:rPr>
          <w:rFonts w:ascii="Arial" w:hAnsi="Arial" w:cs="Arial"/>
          <w:b/>
          <w:lang w:val="en-US"/>
        </w:rPr>
      </w:pPr>
      <w:r w:rsidRPr="00EA01D9">
        <w:rPr>
          <w:rFonts w:ascii="Arial" w:hAnsi="Arial" w:cs="Arial"/>
        </w:rPr>
        <w:t>Recommending to the Academic Board strategies and policies in respect of research and knowledge exchange, including strategies for research, consultancy, CPD, technology, community and public engagement and enterprise;</w:t>
      </w:r>
    </w:p>
    <w:p w14:paraId="20CC8E2C" w14:textId="77777777" w:rsidR="00EA01D9" w:rsidRPr="00EA01D9" w:rsidRDefault="00EA01D9" w:rsidP="00EA01D9">
      <w:pPr>
        <w:pStyle w:val="ListParagraph"/>
        <w:numPr>
          <w:ilvl w:val="0"/>
          <w:numId w:val="15"/>
        </w:numPr>
        <w:spacing w:before="120" w:after="120"/>
        <w:ind w:left="357" w:hanging="357"/>
        <w:rPr>
          <w:rFonts w:ascii="Arial" w:hAnsi="Arial" w:cs="Arial"/>
        </w:rPr>
      </w:pPr>
      <w:r w:rsidRPr="00EA01D9">
        <w:rPr>
          <w:rFonts w:ascii="Arial" w:hAnsi="Arial" w:cs="Arial"/>
        </w:rPr>
        <w:t>Monitoring and advising on the effectiveness of these policies and strategies, taking into account best practice from across the sector, and making recommendations to the Academic Board for their revision and improvement, including the development and implementation of robust and effective research and knowledge exchange governance arrangements;</w:t>
      </w:r>
    </w:p>
    <w:p w14:paraId="62770187" w14:textId="77777777" w:rsidR="00EA01D9" w:rsidRPr="00EA01D9" w:rsidRDefault="00EA01D9" w:rsidP="00EA01D9">
      <w:pPr>
        <w:pStyle w:val="ListParagraph"/>
        <w:numPr>
          <w:ilvl w:val="0"/>
          <w:numId w:val="15"/>
        </w:numPr>
        <w:spacing w:before="120" w:after="120"/>
        <w:ind w:left="357" w:hanging="357"/>
        <w:rPr>
          <w:rFonts w:ascii="Arial" w:hAnsi="Arial" w:cs="Arial"/>
          <w:b/>
          <w:lang w:val="en-US"/>
        </w:rPr>
      </w:pPr>
      <w:r w:rsidRPr="00EA01D9">
        <w:rPr>
          <w:rFonts w:ascii="Arial" w:hAnsi="Arial" w:cs="Arial"/>
        </w:rPr>
        <w:t>Oversight and approval of the University’s policies on research ethics and staff and student intellectual property;</w:t>
      </w:r>
    </w:p>
    <w:p w14:paraId="0A828631" w14:textId="77777777" w:rsidR="00EA01D9" w:rsidRPr="00EA01D9" w:rsidRDefault="00EA01D9" w:rsidP="00EA01D9">
      <w:pPr>
        <w:pStyle w:val="ListParagraph"/>
        <w:numPr>
          <w:ilvl w:val="0"/>
          <w:numId w:val="15"/>
        </w:numPr>
        <w:spacing w:before="120" w:after="120"/>
        <w:ind w:left="357" w:hanging="357"/>
        <w:rPr>
          <w:rFonts w:ascii="Arial" w:hAnsi="Arial" w:cs="Arial"/>
          <w:b/>
          <w:color w:val="FF0000"/>
          <w:lang w:val="en-US"/>
        </w:rPr>
      </w:pPr>
      <w:r w:rsidRPr="00EA01D9">
        <w:rPr>
          <w:rFonts w:ascii="Arial" w:hAnsi="Arial" w:cs="Arial"/>
        </w:rPr>
        <w:t xml:space="preserve">To promote the University’s research and knowledge exchange activity, internally and externally, ensuring that it is recognised as a central component of the University’s mission. </w:t>
      </w:r>
    </w:p>
    <w:p w14:paraId="4C62B9BA" w14:textId="77777777" w:rsidR="00EA01D9" w:rsidRPr="00EA01D9" w:rsidRDefault="00EA01D9" w:rsidP="00EA01D9">
      <w:pPr>
        <w:pStyle w:val="ListParagraph"/>
        <w:numPr>
          <w:ilvl w:val="0"/>
          <w:numId w:val="15"/>
        </w:numPr>
        <w:spacing w:before="120" w:after="120"/>
        <w:ind w:left="357" w:hanging="357"/>
        <w:rPr>
          <w:rFonts w:ascii="Arial" w:hAnsi="Arial" w:cs="Arial"/>
          <w:b/>
          <w:color w:val="FF0000"/>
          <w:lang w:val="en-US"/>
        </w:rPr>
      </w:pPr>
      <w:r w:rsidRPr="00EA01D9">
        <w:rPr>
          <w:rFonts w:ascii="Arial" w:hAnsi="Arial" w:cs="Arial"/>
        </w:rPr>
        <w:t>To monitor the policies and practices of key external organisations ensuring that the University is alert to, and responds to, national and international developments in research and knowledge exchange;</w:t>
      </w:r>
    </w:p>
    <w:p w14:paraId="027BE9B1" w14:textId="77777777" w:rsidR="00EA01D9" w:rsidRPr="00EA01D9" w:rsidRDefault="00EA01D9" w:rsidP="00EA01D9">
      <w:pPr>
        <w:pStyle w:val="ListParagraph"/>
        <w:numPr>
          <w:ilvl w:val="0"/>
          <w:numId w:val="15"/>
        </w:numPr>
        <w:spacing w:before="120" w:after="120"/>
        <w:ind w:left="357" w:hanging="357"/>
        <w:rPr>
          <w:rFonts w:ascii="Arial" w:hAnsi="Arial" w:cs="Arial"/>
          <w:b/>
          <w:color w:val="FF0000"/>
          <w:lang w:val="en-US"/>
        </w:rPr>
      </w:pPr>
      <w:r w:rsidRPr="00EA01D9">
        <w:rPr>
          <w:rFonts w:ascii="Arial" w:hAnsi="Arial" w:cs="Arial"/>
        </w:rPr>
        <w:t>To promote effective partnerships with external organisations in pursuit of the University’s research and knowledge exchange strategies;</w:t>
      </w:r>
    </w:p>
    <w:p w14:paraId="66C0EBF6" w14:textId="77777777" w:rsidR="00EA01D9" w:rsidRPr="00EA01D9" w:rsidRDefault="00EA01D9" w:rsidP="00EA01D9">
      <w:pPr>
        <w:pStyle w:val="ListParagraph"/>
        <w:numPr>
          <w:ilvl w:val="0"/>
          <w:numId w:val="15"/>
        </w:numPr>
        <w:spacing w:before="120" w:after="120"/>
        <w:ind w:left="357" w:hanging="357"/>
        <w:rPr>
          <w:rFonts w:ascii="Arial" w:hAnsi="Arial" w:cs="Arial"/>
          <w:b/>
          <w:lang w:val="en-US"/>
        </w:rPr>
      </w:pPr>
      <w:r w:rsidRPr="00EA01D9">
        <w:rPr>
          <w:rFonts w:ascii="Arial" w:hAnsi="Arial" w:cs="Arial"/>
        </w:rPr>
        <w:t>Making recommendations to the Academic Board on any matter within the scope of the Committee’s terms of reference;</w:t>
      </w:r>
    </w:p>
    <w:p w14:paraId="12293335" w14:textId="77777777" w:rsidR="00EA01D9" w:rsidRPr="00EA01D9" w:rsidRDefault="00EA01D9" w:rsidP="00EA01D9">
      <w:pPr>
        <w:pStyle w:val="ListParagraph"/>
        <w:numPr>
          <w:ilvl w:val="0"/>
          <w:numId w:val="15"/>
        </w:numPr>
        <w:spacing w:before="120" w:after="120"/>
        <w:ind w:left="357" w:hanging="357"/>
        <w:rPr>
          <w:rFonts w:ascii="Arial" w:hAnsi="Arial" w:cs="Arial"/>
          <w:b/>
          <w:color w:val="000000" w:themeColor="text1"/>
          <w:lang w:val="en-US"/>
        </w:rPr>
      </w:pPr>
      <w:r w:rsidRPr="00EA01D9">
        <w:rPr>
          <w:rFonts w:ascii="Arial" w:hAnsi="Arial" w:cs="Arial"/>
        </w:rPr>
        <w:t xml:space="preserve">Overseeing the activities of the Research Ethics Subcommittee and School Research Ethics Review panels by receiving annual reports </w:t>
      </w:r>
      <w:r w:rsidRPr="00EA01D9">
        <w:rPr>
          <w:rFonts w:ascii="Arial" w:hAnsi="Arial" w:cs="Arial"/>
          <w:color w:val="000000" w:themeColor="text1"/>
        </w:rPr>
        <w:t>(and the identification and monitoring of key performance indicators).</w:t>
      </w:r>
    </w:p>
    <w:p w14:paraId="519E45E1" w14:textId="77777777" w:rsidR="00EA01D9" w:rsidRPr="00EA01D9" w:rsidRDefault="00EA01D9" w:rsidP="00EA01D9">
      <w:pPr>
        <w:pStyle w:val="ListParagraph"/>
        <w:numPr>
          <w:ilvl w:val="0"/>
          <w:numId w:val="15"/>
        </w:numPr>
        <w:spacing w:before="120" w:after="120"/>
        <w:ind w:left="357" w:hanging="357"/>
        <w:rPr>
          <w:rFonts w:ascii="Arial" w:hAnsi="Arial" w:cs="Arial"/>
          <w:b/>
          <w:color w:val="FF0000"/>
          <w:lang w:val="en-US"/>
        </w:rPr>
      </w:pPr>
      <w:r w:rsidRPr="00EA01D9">
        <w:rPr>
          <w:rFonts w:ascii="Arial" w:hAnsi="Arial" w:cs="Arial"/>
          <w:color w:val="000000" w:themeColor="text1"/>
        </w:rPr>
        <w:t xml:space="preserve">Approve requirements for and receive annual reports from Schools and Research Centres </w:t>
      </w:r>
      <w:r w:rsidRPr="00EA01D9">
        <w:rPr>
          <w:rFonts w:ascii="Arial" w:hAnsi="Arial" w:cs="Arial"/>
        </w:rPr>
        <w:t>across the University;</w:t>
      </w:r>
    </w:p>
    <w:p w14:paraId="3FEBA979" w14:textId="77777777" w:rsidR="00EA01D9" w:rsidRPr="00EA01D9" w:rsidRDefault="00EA01D9" w:rsidP="00EA01D9">
      <w:pPr>
        <w:pStyle w:val="ListParagraph"/>
        <w:numPr>
          <w:ilvl w:val="0"/>
          <w:numId w:val="15"/>
        </w:numPr>
        <w:spacing w:before="120" w:after="120"/>
        <w:ind w:left="357" w:hanging="357"/>
        <w:rPr>
          <w:rFonts w:ascii="Arial" w:hAnsi="Arial" w:cs="Arial"/>
          <w:b/>
          <w:lang w:val="en-US"/>
        </w:rPr>
      </w:pPr>
      <w:r w:rsidRPr="00EA01D9">
        <w:rPr>
          <w:rFonts w:ascii="Arial" w:hAnsi="Arial" w:cs="Arial"/>
        </w:rPr>
        <w:lastRenderedPageBreak/>
        <w:t>To report annually to the Academic Board on the implementation of the University’s research and knowledge exchange strategies and priorities, highlighting areas of achievement and issues which require further consideration;</w:t>
      </w:r>
    </w:p>
    <w:p w14:paraId="4ED14D8A" w14:textId="77777777" w:rsidR="00EA01D9" w:rsidRPr="00EA01D9" w:rsidRDefault="00EA01D9" w:rsidP="00EA01D9">
      <w:pPr>
        <w:pStyle w:val="ListParagraph"/>
        <w:numPr>
          <w:ilvl w:val="0"/>
          <w:numId w:val="15"/>
        </w:numPr>
        <w:spacing w:before="120" w:after="120"/>
        <w:ind w:left="357" w:hanging="357"/>
        <w:rPr>
          <w:rFonts w:ascii="Arial" w:hAnsi="Arial" w:cs="Arial"/>
          <w:b/>
          <w:lang w:val="en-US"/>
        </w:rPr>
      </w:pPr>
      <w:r w:rsidRPr="00EA01D9">
        <w:rPr>
          <w:rFonts w:ascii="Arial" w:hAnsi="Arial" w:cs="Arial"/>
        </w:rPr>
        <w:t>To receive a report on the allocation of research support across the university.</w:t>
      </w:r>
    </w:p>
    <w:p w14:paraId="7C6AFB78" w14:textId="23508A7E" w:rsidR="00EA01D9" w:rsidRPr="00F1549A" w:rsidRDefault="00EA01D9" w:rsidP="00EA01D9">
      <w:pPr>
        <w:pStyle w:val="ListParagraph"/>
        <w:numPr>
          <w:ilvl w:val="0"/>
          <w:numId w:val="15"/>
        </w:numPr>
        <w:tabs>
          <w:tab w:val="left" w:pos="2250"/>
        </w:tabs>
        <w:spacing w:before="120" w:after="120"/>
        <w:ind w:left="357" w:hanging="357"/>
        <w:rPr>
          <w:rFonts w:ascii="Arial" w:hAnsi="Arial" w:cs="Arial"/>
          <w:color w:val="FF0000"/>
        </w:rPr>
      </w:pPr>
      <w:r w:rsidRPr="00EA01D9">
        <w:rPr>
          <w:rFonts w:ascii="Arial" w:hAnsi="Arial" w:cs="Arial"/>
        </w:rPr>
        <w:t>Such other responsibilities as may be delegated to the Committee by the A</w:t>
      </w:r>
      <w:r w:rsidR="00F1549A">
        <w:rPr>
          <w:rFonts w:ascii="Arial" w:hAnsi="Arial" w:cs="Arial"/>
        </w:rPr>
        <w:t>cademic Board from time to time</w:t>
      </w:r>
    </w:p>
    <w:p w14:paraId="4A2FB571" w14:textId="140FEBA7" w:rsidR="00F1549A" w:rsidRPr="00EA01D9" w:rsidRDefault="00F1549A" w:rsidP="00EA01D9">
      <w:pPr>
        <w:pStyle w:val="ListParagraph"/>
        <w:numPr>
          <w:ilvl w:val="0"/>
          <w:numId w:val="15"/>
        </w:numPr>
        <w:tabs>
          <w:tab w:val="left" w:pos="2250"/>
        </w:tabs>
        <w:spacing w:before="120" w:after="120"/>
        <w:ind w:left="357" w:hanging="357"/>
        <w:rPr>
          <w:rFonts w:ascii="Arial" w:hAnsi="Arial" w:cs="Arial"/>
          <w:color w:val="FF0000"/>
        </w:rPr>
      </w:pPr>
      <w:r>
        <w:rPr>
          <w:rFonts w:ascii="Arial" w:hAnsi="Arial" w:cs="Arial"/>
          <w:color w:val="222222"/>
          <w:shd w:val="clear" w:color="auto" w:fill="FFFFFF"/>
        </w:rPr>
        <w:t xml:space="preserve">The Research Degrees Sub Committee </w:t>
      </w:r>
      <w:r w:rsidR="00EF6526">
        <w:rPr>
          <w:rFonts w:ascii="Arial" w:hAnsi="Arial" w:cs="Arial"/>
          <w:color w:val="222222"/>
          <w:shd w:val="clear" w:color="auto" w:fill="FFFFFF"/>
        </w:rPr>
        <w:t>reports</w:t>
      </w:r>
      <w:r w:rsidR="00140597">
        <w:rPr>
          <w:rFonts w:ascii="Arial" w:hAnsi="Arial" w:cs="Arial"/>
          <w:color w:val="222222"/>
          <w:shd w:val="clear" w:color="auto" w:fill="FFFFFF"/>
        </w:rPr>
        <w:t xml:space="preserve"> to the Academic Board via RKE.</w:t>
      </w:r>
    </w:p>
    <w:p w14:paraId="2F3E336A" w14:textId="77777777" w:rsidR="00EA01D9" w:rsidRPr="00EA01D9" w:rsidRDefault="00EA01D9" w:rsidP="00EA01D9">
      <w:pPr>
        <w:spacing w:before="120" w:after="120"/>
        <w:rPr>
          <w:rFonts w:ascii="Arial" w:hAnsi="Arial" w:cs="Arial"/>
          <w:b/>
        </w:rPr>
      </w:pPr>
    </w:p>
    <w:p w14:paraId="00473710" w14:textId="77777777" w:rsidR="00EA01D9" w:rsidRPr="00EA01D9" w:rsidRDefault="00EA01D9" w:rsidP="00EA01D9">
      <w:pPr>
        <w:pStyle w:val="Heading2"/>
        <w:rPr>
          <w:b w:val="0"/>
          <w:bCs w:val="0"/>
          <w:sz w:val="24"/>
          <w:szCs w:val="24"/>
        </w:rPr>
      </w:pPr>
      <w:r w:rsidRPr="00EA01D9">
        <w:rPr>
          <w:sz w:val="24"/>
          <w:szCs w:val="24"/>
        </w:rPr>
        <w:t>Quorum</w:t>
      </w:r>
    </w:p>
    <w:p w14:paraId="47181437" w14:textId="77777777" w:rsidR="00EA01D9" w:rsidRPr="00EA01D9" w:rsidRDefault="00EA01D9" w:rsidP="00EA01D9">
      <w:pPr>
        <w:spacing w:before="120" w:after="120"/>
        <w:rPr>
          <w:rFonts w:ascii="Arial" w:hAnsi="Arial" w:cs="Arial"/>
        </w:rPr>
      </w:pPr>
      <w:r w:rsidRPr="00EA01D9">
        <w:rPr>
          <w:rFonts w:ascii="Arial" w:hAnsi="Arial" w:cs="Arial"/>
        </w:rPr>
        <w:t>The quorum shall be a simple majority of the current members of the Committee. The sending of alternates is not permitted.</w:t>
      </w:r>
    </w:p>
    <w:p w14:paraId="01CC4CB1" w14:textId="77777777" w:rsidR="00EA01D9" w:rsidRPr="00EA01D9" w:rsidRDefault="00EA01D9" w:rsidP="00EA01D9">
      <w:pPr>
        <w:spacing w:before="120" w:after="120"/>
        <w:rPr>
          <w:rFonts w:ascii="Arial" w:hAnsi="Arial" w:cs="Arial"/>
        </w:rPr>
      </w:pPr>
    </w:p>
    <w:p w14:paraId="15A6C179" w14:textId="77777777" w:rsidR="00EA01D9" w:rsidRPr="00EA01D9" w:rsidRDefault="00EA01D9" w:rsidP="00EA01D9">
      <w:pPr>
        <w:pStyle w:val="Heading2"/>
        <w:rPr>
          <w:b w:val="0"/>
          <w:bCs w:val="0"/>
          <w:sz w:val="24"/>
          <w:szCs w:val="24"/>
        </w:rPr>
      </w:pPr>
      <w:r w:rsidRPr="00EA01D9">
        <w:rPr>
          <w:sz w:val="24"/>
          <w:szCs w:val="24"/>
        </w:rPr>
        <w:t>Frequency of meetings</w:t>
      </w:r>
    </w:p>
    <w:p w14:paraId="39590804" w14:textId="77777777" w:rsidR="00EA01D9" w:rsidRPr="00EA01D9" w:rsidRDefault="00EA01D9" w:rsidP="00EA01D9">
      <w:pPr>
        <w:spacing w:before="120" w:after="120"/>
        <w:rPr>
          <w:rFonts w:ascii="Arial" w:hAnsi="Arial" w:cs="Arial"/>
        </w:rPr>
      </w:pPr>
      <w:r w:rsidRPr="00EA01D9">
        <w:rPr>
          <w:rFonts w:ascii="Arial" w:hAnsi="Arial" w:cs="Arial"/>
        </w:rPr>
        <w:t xml:space="preserve">The Committee shall meet as necessary and normally three/four times during the academic year. </w:t>
      </w:r>
    </w:p>
    <w:p w14:paraId="27954FC1" w14:textId="77777777" w:rsidR="00EA01D9" w:rsidRPr="00EA01D9" w:rsidRDefault="00EA01D9" w:rsidP="00EA01D9">
      <w:pPr>
        <w:spacing w:before="120" w:after="120"/>
        <w:rPr>
          <w:rFonts w:ascii="Arial" w:hAnsi="Arial" w:cs="Arial"/>
        </w:rPr>
      </w:pPr>
    </w:p>
    <w:p w14:paraId="262171D6" w14:textId="77777777" w:rsidR="00EA01D9" w:rsidRPr="00EA01D9" w:rsidRDefault="00EA01D9" w:rsidP="00EA01D9">
      <w:pPr>
        <w:pStyle w:val="Heading2"/>
        <w:rPr>
          <w:b w:val="0"/>
          <w:bCs w:val="0"/>
          <w:sz w:val="24"/>
          <w:szCs w:val="24"/>
        </w:rPr>
      </w:pPr>
      <w:r w:rsidRPr="00EA01D9">
        <w:rPr>
          <w:sz w:val="24"/>
          <w:szCs w:val="24"/>
        </w:rPr>
        <w:t>Reporting</w:t>
      </w:r>
    </w:p>
    <w:p w14:paraId="6C18E699" w14:textId="41D03039" w:rsidR="00EA01D9" w:rsidRPr="00EA01D9" w:rsidRDefault="00EA01D9" w:rsidP="00EA01D9">
      <w:pPr>
        <w:pStyle w:val="ListParagraph"/>
        <w:numPr>
          <w:ilvl w:val="0"/>
          <w:numId w:val="16"/>
        </w:numPr>
        <w:tabs>
          <w:tab w:val="left" w:pos="426"/>
        </w:tabs>
        <w:rPr>
          <w:rFonts w:ascii="Arial" w:hAnsi="Arial" w:cs="Arial"/>
        </w:rPr>
      </w:pPr>
      <w:r w:rsidRPr="00EA01D9">
        <w:rPr>
          <w:rFonts w:ascii="Arial" w:hAnsi="Arial" w:cs="Arial"/>
        </w:rPr>
        <w:t>The Committee shall report to the Academic Board on its activities through a report to the following meeting of the Academic Board.</w:t>
      </w:r>
    </w:p>
    <w:p w14:paraId="12535CD8" w14:textId="77777777" w:rsidR="00EA01D9" w:rsidRPr="00EA01D9" w:rsidRDefault="00EA01D9" w:rsidP="00EA01D9">
      <w:pPr>
        <w:rPr>
          <w:rFonts w:ascii="Arial" w:hAnsi="Arial" w:cs="Arial"/>
        </w:rPr>
      </w:pPr>
    </w:p>
    <w:p w14:paraId="231D7541" w14:textId="77777777" w:rsidR="00EA01D9" w:rsidRPr="00EA01D9" w:rsidRDefault="00EA01D9" w:rsidP="00EA01D9">
      <w:pPr>
        <w:pStyle w:val="ListParagraph"/>
        <w:numPr>
          <w:ilvl w:val="0"/>
          <w:numId w:val="16"/>
        </w:numPr>
        <w:tabs>
          <w:tab w:val="left" w:pos="426"/>
        </w:tabs>
        <w:spacing w:after="120"/>
        <w:ind w:left="357" w:hanging="357"/>
        <w:rPr>
          <w:rFonts w:ascii="Arial" w:hAnsi="Arial" w:cs="Arial"/>
        </w:rPr>
      </w:pPr>
      <w:r w:rsidRPr="00EA01D9">
        <w:rPr>
          <w:rFonts w:ascii="Arial" w:hAnsi="Arial" w:cs="Arial"/>
        </w:rPr>
        <w:t>The following subcommittees are accountable to the Research and Knowledge Exchange Committee:</w:t>
      </w:r>
    </w:p>
    <w:p w14:paraId="3C280D97" w14:textId="77777777" w:rsidR="00EA01D9" w:rsidRPr="00EA01D9" w:rsidRDefault="00EA01D9" w:rsidP="00EA01D9">
      <w:pPr>
        <w:pStyle w:val="ListParagraph"/>
        <w:numPr>
          <w:ilvl w:val="0"/>
          <w:numId w:val="0"/>
        </w:numPr>
        <w:tabs>
          <w:tab w:val="left" w:pos="426"/>
        </w:tabs>
        <w:spacing w:after="120"/>
        <w:ind w:left="360"/>
        <w:rPr>
          <w:rFonts w:ascii="Arial" w:hAnsi="Arial" w:cs="Arial"/>
        </w:rPr>
      </w:pPr>
    </w:p>
    <w:p w14:paraId="679E1E90" w14:textId="5C6E6D6D" w:rsidR="00EA01D9" w:rsidRDefault="00EA01D9" w:rsidP="00EA01D9">
      <w:pPr>
        <w:pStyle w:val="ListParagraph"/>
        <w:numPr>
          <w:ilvl w:val="0"/>
          <w:numId w:val="17"/>
        </w:numPr>
        <w:tabs>
          <w:tab w:val="left" w:pos="426"/>
        </w:tabs>
        <w:spacing w:after="120"/>
        <w:rPr>
          <w:rFonts w:ascii="Arial" w:hAnsi="Arial" w:cs="Arial"/>
        </w:rPr>
      </w:pPr>
      <w:r w:rsidRPr="00EA01D9">
        <w:rPr>
          <w:rFonts w:ascii="Arial" w:hAnsi="Arial" w:cs="Arial"/>
        </w:rPr>
        <w:t>Research Ethics Subcommittee (see above);</w:t>
      </w:r>
    </w:p>
    <w:p w14:paraId="1368D913" w14:textId="57E97C47" w:rsidR="00EF6526" w:rsidRPr="00EA01D9" w:rsidRDefault="00EF6526" w:rsidP="00EA01D9">
      <w:pPr>
        <w:pStyle w:val="ListParagraph"/>
        <w:numPr>
          <w:ilvl w:val="0"/>
          <w:numId w:val="17"/>
        </w:numPr>
        <w:tabs>
          <w:tab w:val="left" w:pos="426"/>
        </w:tabs>
        <w:spacing w:after="120"/>
        <w:rPr>
          <w:rFonts w:ascii="Arial" w:hAnsi="Arial" w:cs="Arial"/>
        </w:rPr>
      </w:pPr>
      <w:r>
        <w:rPr>
          <w:rFonts w:ascii="Arial" w:hAnsi="Arial" w:cs="Arial"/>
        </w:rPr>
        <w:t>Research Degrees Subcommittee</w:t>
      </w:r>
    </w:p>
    <w:p w14:paraId="380769CE" w14:textId="77777777" w:rsidR="00EA01D9" w:rsidRPr="00EA01D9" w:rsidRDefault="00EA01D9" w:rsidP="00EA01D9">
      <w:pPr>
        <w:pStyle w:val="ListParagraph"/>
        <w:numPr>
          <w:ilvl w:val="0"/>
          <w:numId w:val="0"/>
        </w:numPr>
        <w:tabs>
          <w:tab w:val="left" w:pos="426"/>
        </w:tabs>
        <w:spacing w:after="120"/>
        <w:ind w:left="284"/>
        <w:rPr>
          <w:rFonts w:ascii="Arial" w:hAnsi="Arial" w:cs="Arial"/>
        </w:rPr>
      </w:pPr>
    </w:p>
    <w:p w14:paraId="0F72E878" w14:textId="77777777" w:rsidR="00EA01D9" w:rsidRPr="00EA01D9" w:rsidRDefault="00EA01D9" w:rsidP="00EA01D9">
      <w:pPr>
        <w:pStyle w:val="Heading2"/>
        <w:rPr>
          <w:b w:val="0"/>
          <w:bCs w:val="0"/>
          <w:sz w:val="24"/>
          <w:szCs w:val="24"/>
        </w:rPr>
      </w:pPr>
      <w:r w:rsidRPr="00EA01D9">
        <w:rPr>
          <w:sz w:val="24"/>
          <w:szCs w:val="24"/>
        </w:rPr>
        <w:t>Method of operation</w:t>
      </w:r>
    </w:p>
    <w:p w14:paraId="464CF4E6" w14:textId="77777777" w:rsidR="00EA01D9" w:rsidRPr="00EA01D9" w:rsidRDefault="00EA01D9" w:rsidP="00EA01D9">
      <w:pPr>
        <w:pStyle w:val="ListParagraph"/>
        <w:numPr>
          <w:ilvl w:val="0"/>
          <w:numId w:val="18"/>
        </w:numPr>
        <w:spacing w:before="120" w:after="120" w:line="276" w:lineRule="auto"/>
        <w:ind w:left="357" w:hanging="357"/>
        <w:rPr>
          <w:rFonts w:ascii="Arial" w:hAnsi="Arial" w:cs="Arial"/>
          <w:color w:val="000000" w:themeColor="text1"/>
        </w:rPr>
      </w:pPr>
      <w:r w:rsidRPr="00EA01D9">
        <w:rPr>
          <w:rFonts w:ascii="Arial" w:hAnsi="Arial" w:cs="Arial"/>
          <w:color w:val="000000" w:themeColor="text1"/>
        </w:rPr>
        <w:t>The Committee shall discuss matters freely and openly. To ensure that the Committee can effectively fulfil its advisory and decision-making role, members and those in attendance must respect the sensitive and confidential nature of proceedings and the information considered by the Committee.</w:t>
      </w:r>
    </w:p>
    <w:p w14:paraId="115BE2F7" w14:textId="77777777" w:rsidR="00EA01D9" w:rsidRPr="00EA01D9" w:rsidRDefault="00EA01D9" w:rsidP="00EA01D9">
      <w:pPr>
        <w:pStyle w:val="ListParagraph"/>
        <w:numPr>
          <w:ilvl w:val="0"/>
          <w:numId w:val="18"/>
        </w:numPr>
        <w:spacing w:before="120" w:after="120" w:line="276" w:lineRule="auto"/>
        <w:ind w:left="357" w:hanging="357"/>
        <w:rPr>
          <w:rFonts w:ascii="Arial" w:hAnsi="Arial" w:cs="Arial"/>
          <w:color w:val="000000" w:themeColor="text1"/>
        </w:rPr>
      </w:pPr>
      <w:r w:rsidRPr="00EA01D9">
        <w:rPr>
          <w:rFonts w:ascii="Arial" w:hAnsi="Arial" w:cs="Arial"/>
          <w:color w:val="000000" w:themeColor="text1"/>
        </w:rPr>
        <w:t>The Committee may delegate aspects of its responsibilities to subcommittees and working groups, provided these remain accountable to the Committee.</w:t>
      </w:r>
    </w:p>
    <w:p w14:paraId="0D1ED52E" w14:textId="0DE887DA" w:rsidR="00EA01D9" w:rsidRDefault="00EA01D9" w:rsidP="00EA01D9">
      <w:pPr>
        <w:pStyle w:val="ListParagraph"/>
        <w:numPr>
          <w:ilvl w:val="0"/>
          <w:numId w:val="0"/>
        </w:numPr>
        <w:spacing w:before="120" w:after="120" w:line="276" w:lineRule="auto"/>
        <w:ind w:left="357"/>
        <w:rPr>
          <w:rFonts w:ascii="Arial" w:hAnsi="Arial" w:cs="Arial"/>
          <w:color w:val="000000" w:themeColor="text1"/>
        </w:rPr>
      </w:pPr>
    </w:p>
    <w:p w14:paraId="2CB07AE8" w14:textId="0967DF6A" w:rsidR="00A319AC" w:rsidRDefault="00A319AC" w:rsidP="00EA01D9">
      <w:pPr>
        <w:pStyle w:val="ListParagraph"/>
        <w:numPr>
          <w:ilvl w:val="0"/>
          <w:numId w:val="0"/>
        </w:numPr>
        <w:spacing w:before="120" w:after="120" w:line="276" w:lineRule="auto"/>
        <w:ind w:left="357"/>
        <w:rPr>
          <w:rFonts w:ascii="Arial" w:hAnsi="Arial" w:cs="Arial"/>
          <w:color w:val="000000" w:themeColor="text1"/>
        </w:rPr>
      </w:pPr>
    </w:p>
    <w:p w14:paraId="70F2A3C5" w14:textId="2781BA99" w:rsidR="00A319AC" w:rsidRDefault="00A319AC" w:rsidP="00EA01D9">
      <w:pPr>
        <w:pStyle w:val="ListParagraph"/>
        <w:numPr>
          <w:ilvl w:val="0"/>
          <w:numId w:val="0"/>
        </w:numPr>
        <w:spacing w:before="120" w:after="120" w:line="276" w:lineRule="auto"/>
        <w:ind w:left="357"/>
        <w:rPr>
          <w:rFonts w:ascii="Arial" w:hAnsi="Arial" w:cs="Arial"/>
          <w:color w:val="000000" w:themeColor="text1"/>
        </w:rPr>
      </w:pPr>
    </w:p>
    <w:p w14:paraId="36E04724" w14:textId="5515F576" w:rsidR="00A319AC" w:rsidRDefault="00A319AC" w:rsidP="00EA01D9">
      <w:pPr>
        <w:pStyle w:val="ListParagraph"/>
        <w:numPr>
          <w:ilvl w:val="0"/>
          <w:numId w:val="0"/>
        </w:numPr>
        <w:spacing w:before="120" w:after="120" w:line="276" w:lineRule="auto"/>
        <w:ind w:left="357"/>
        <w:rPr>
          <w:rFonts w:ascii="Arial" w:hAnsi="Arial" w:cs="Arial"/>
          <w:color w:val="000000" w:themeColor="text1"/>
        </w:rPr>
      </w:pPr>
    </w:p>
    <w:p w14:paraId="46769159" w14:textId="4DB2E93C" w:rsidR="00A319AC" w:rsidRDefault="00A319AC" w:rsidP="00EA01D9">
      <w:pPr>
        <w:pStyle w:val="ListParagraph"/>
        <w:numPr>
          <w:ilvl w:val="0"/>
          <w:numId w:val="0"/>
        </w:numPr>
        <w:spacing w:before="120" w:after="120" w:line="276" w:lineRule="auto"/>
        <w:ind w:left="357"/>
        <w:rPr>
          <w:rFonts w:ascii="Arial" w:hAnsi="Arial" w:cs="Arial"/>
          <w:color w:val="000000" w:themeColor="text1"/>
        </w:rPr>
      </w:pPr>
    </w:p>
    <w:p w14:paraId="63AA7DD5" w14:textId="1EAA48D2" w:rsidR="00A319AC" w:rsidRDefault="00A319AC" w:rsidP="00EA01D9">
      <w:pPr>
        <w:pStyle w:val="ListParagraph"/>
        <w:numPr>
          <w:ilvl w:val="0"/>
          <w:numId w:val="0"/>
        </w:numPr>
        <w:spacing w:before="120" w:after="120" w:line="276" w:lineRule="auto"/>
        <w:ind w:left="357"/>
        <w:rPr>
          <w:rFonts w:ascii="Arial" w:hAnsi="Arial" w:cs="Arial"/>
          <w:color w:val="000000" w:themeColor="text1"/>
        </w:rPr>
      </w:pPr>
    </w:p>
    <w:p w14:paraId="05B85E1C" w14:textId="0CFF0608" w:rsidR="00A319AC" w:rsidRDefault="00A319AC" w:rsidP="00EA01D9">
      <w:pPr>
        <w:pStyle w:val="ListParagraph"/>
        <w:numPr>
          <w:ilvl w:val="0"/>
          <w:numId w:val="0"/>
        </w:numPr>
        <w:spacing w:before="120" w:after="120" w:line="276" w:lineRule="auto"/>
        <w:ind w:left="357"/>
        <w:rPr>
          <w:rFonts w:ascii="Arial" w:hAnsi="Arial" w:cs="Arial"/>
          <w:color w:val="000000" w:themeColor="text1"/>
        </w:rPr>
      </w:pPr>
    </w:p>
    <w:p w14:paraId="2E971AAD" w14:textId="77777777" w:rsidR="00A319AC" w:rsidRPr="00EA01D9" w:rsidRDefault="00A319AC" w:rsidP="00EA01D9">
      <w:pPr>
        <w:pStyle w:val="ListParagraph"/>
        <w:numPr>
          <w:ilvl w:val="0"/>
          <w:numId w:val="0"/>
        </w:numPr>
        <w:spacing w:before="120" w:after="120" w:line="276" w:lineRule="auto"/>
        <w:ind w:left="357"/>
        <w:rPr>
          <w:rFonts w:ascii="Arial" w:hAnsi="Arial" w:cs="Arial"/>
          <w:color w:val="000000" w:themeColor="text1"/>
        </w:rPr>
      </w:pPr>
    </w:p>
    <w:p w14:paraId="72E50912" w14:textId="77777777" w:rsidR="00EA01D9" w:rsidRPr="00EA01D9" w:rsidRDefault="00EA01D9" w:rsidP="00EA01D9">
      <w:pPr>
        <w:pStyle w:val="Heading2"/>
        <w:rPr>
          <w:b w:val="0"/>
          <w:bCs w:val="0"/>
          <w:sz w:val="24"/>
          <w:szCs w:val="24"/>
        </w:rPr>
      </w:pPr>
      <w:r w:rsidRPr="00EA01D9">
        <w:rPr>
          <w:sz w:val="24"/>
          <w:szCs w:val="24"/>
        </w:rPr>
        <w:lastRenderedPageBreak/>
        <w:t xml:space="preserve">Composition </w:t>
      </w:r>
    </w:p>
    <w:p w14:paraId="5799DCB1" w14:textId="77777777" w:rsidR="00EA01D9" w:rsidRPr="00EA01D9" w:rsidRDefault="00EA01D9" w:rsidP="00EA01D9">
      <w:pPr>
        <w:rPr>
          <w:rFonts w:ascii="Arial" w:hAnsi="Arial" w:cs="Arial"/>
        </w:rPr>
      </w:pPr>
    </w:p>
    <w:tbl>
      <w:tblPr>
        <w:tblStyle w:val="PlainTable2"/>
        <w:tblW w:w="8926" w:type="dxa"/>
        <w:tblLayout w:type="fixed"/>
        <w:tblLook w:val="0020" w:firstRow="1" w:lastRow="0" w:firstColumn="0" w:lastColumn="0" w:noHBand="0" w:noVBand="0"/>
        <w:tblCaption w:val="Membership Category"/>
        <w:tblDescription w:val="Table shows the membership composition, the title, the name of the person and the term of office"/>
      </w:tblPr>
      <w:tblGrid>
        <w:gridCol w:w="567"/>
        <w:gridCol w:w="4253"/>
        <w:gridCol w:w="2830"/>
        <w:gridCol w:w="1276"/>
      </w:tblGrid>
      <w:tr w:rsidR="00EA01D9" w:rsidRPr="00EA01D9" w14:paraId="1F072D6B" w14:textId="77777777" w:rsidTr="00EA01D9">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shd w:val="clear" w:color="auto" w:fill="D9D9D9" w:themeFill="background1" w:themeFillShade="D9"/>
          </w:tcPr>
          <w:p w14:paraId="44B45488" w14:textId="77777777" w:rsidR="00EA01D9" w:rsidRPr="00EA01D9" w:rsidRDefault="00EA01D9" w:rsidP="00D1742D">
            <w:pPr>
              <w:rPr>
                <w:rFonts w:ascii="Arial" w:hAnsi="Arial" w:cs="Arial"/>
                <w:spacing w:val="-2"/>
                <w:sz w:val="24"/>
                <w:szCs w:val="24"/>
              </w:rPr>
            </w:pPr>
            <w:r w:rsidRPr="00EA01D9">
              <w:rPr>
                <w:rFonts w:ascii="Arial" w:hAnsi="Arial" w:cs="Arial"/>
                <w:spacing w:val="-2"/>
              </w:rPr>
              <w:fldChar w:fldCharType="begin"/>
            </w:r>
            <w:r w:rsidRPr="00EA01D9">
              <w:rPr>
                <w:rFonts w:ascii="Arial" w:hAnsi="Arial" w:cs="Arial"/>
                <w:spacing w:val="-2"/>
                <w:sz w:val="24"/>
                <w:szCs w:val="24"/>
              </w:rPr>
              <w:instrText xml:space="preserve">PRIVATE </w:instrText>
            </w:r>
            <w:r w:rsidRPr="00EA01D9">
              <w:rPr>
                <w:rFonts w:ascii="Arial" w:hAnsi="Arial" w:cs="Arial"/>
                <w:spacing w:val="-2"/>
              </w:rPr>
              <w:fldChar w:fldCharType="end"/>
            </w:r>
          </w:p>
        </w:tc>
        <w:tc>
          <w:tcPr>
            <w:cnfStyle w:val="000001000000" w:firstRow="0" w:lastRow="0" w:firstColumn="0" w:lastColumn="0" w:oddVBand="0" w:evenVBand="1" w:oddHBand="0" w:evenHBand="0" w:firstRowFirstColumn="0" w:firstRowLastColumn="0" w:lastRowFirstColumn="0" w:lastRowLastColumn="0"/>
            <w:tcW w:w="4253" w:type="dxa"/>
            <w:shd w:val="clear" w:color="auto" w:fill="D9D9D9" w:themeFill="background1" w:themeFillShade="D9"/>
          </w:tcPr>
          <w:p w14:paraId="551BC444" w14:textId="77777777" w:rsidR="00EA01D9" w:rsidRPr="00EA01D9" w:rsidRDefault="00EA01D9" w:rsidP="00D1742D">
            <w:pPr>
              <w:rPr>
                <w:rFonts w:ascii="Arial" w:hAnsi="Arial" w:cs="Arial"/>
                <w:sz w:val="24"/>
                <w:szCs w:val="24"/>
              </w:rPr>
            </w:pPr>
            <w:r w:rsidRPr="00EA01D9">
              <w:rPr>
                <w:rFonts w:ascii="Arial" w:hAnsi="Arial" w:cs="Arial"/>
                <w:sz w:val="24"/>
                <w:szCs w:val="24"/>
              </w:rPr>
              <w:t>Membership Category</w:t>
            </w:r>
          </w:p>
        </w:tc>
        <w:tc>
          <w:tcPr>
            <w:cnfStyle w:val="000010000000" w:firstRow="0" w:lastRow="0" w:firstColumn="0" w:lastColumn="0" w:oddVBand="1" w:evenVBand="0" w:oddHBand="0" w:evenHBand="0" w:firstRowFirstColumn="0" w:firstRowLastColumn="0" w:lastRowFirstColumn="0" w:lastRowLastColumn="0"/>
            <w:tcW w:w="2830" w:type="dxa"/>
            <w:shd w:val="clear" w:color="auto" w:fill="D9D9D9" w:themeFill="background1" w:themeFillShade="D9"/>
          </w:tcPr>
          <w:p w14:paraId="25453CE5" w14:textId="4560EA68" w:rsidR="00EA01D9" w:rsidRPr="00EA01D9" w:rsidRDefault="00EA01D9" w:rsidP="00D1742D">
            <w:pPr>
              <w:rPr>
                <w:rFonts w:ascii="Arial" w:hAnsi="Arial" w:cs="Arial"/>
                <w:sz w:val="24"/>
                <w:szCs w:val="24"/>
              </w:rPr>
            </w:pPr>
            <w:r w:rsidRPr="00EA01D9">
              <w:rPr>
                <w:rFonts w:ascii="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D9D9D9" w:themeFill="background1" w:themeFillShade="D9"/>
          </w:tcPr>
          <w:p w14:paraId="6C3DEF03" w14:textId="77777777" w:rsidR="00EA01D9" w:rsidRPr="00EA01D9" w:rsidRDefault="00EA01D9" w:rsidP="00D1742D">
            <w:pPr>
              <w:rPr>
                <w:rFonts w:ascii="Arial" w:hAnsi="Arial" w:cs="Arial"/>
                <w:sz w:val="24"/>
                <w:szCs w:val="24"/>
              </w:rPr>
            </w:pPr>
            <w:r w:rsidRPr="00EA01D9">
              <w:rPr>
                <w:rFonts w:ascii="Arial" w:hAnsi="Arial" w:cs="Arial"/>
                <w:sz w:val="24"/>
                <w:szCs w:val="24"/>
              </w:rPr>
              <w:t>Term of office</w:t>
            </w:r>
          </w:p>
        </w:tc>
      </w:tr>
      <w:tr w:rsidR="00EA01D9" w:rsidRPr="00EA01D9" w14:paraId="3F42E285" w14:textId="77777777" w:rsidTr="00EA0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716627ED" w14:textId="77777777" w:rsidR="00EA01D9" w:rsidRPr="00EA01D9" w:rsidRDefault="00EA01D9" w:rsidP="00D1742D">
            <w:pPr>
              <w:rPr>
                <w:rFonts w:ascii="Arial" w:hAnsi="Arial" w:cs="Arial"/>
                <w:sz w:val="24"/>
                <w:szCs w:val="24"/>
              </w:rPr>
            </w:pPr>
            <w:r w:rsidRPr="00EA01D9">
              <w:rPr>
                <w:rFonts w:ascii="Arial" w:hAnsi="Arial" w:cs="Arial"/>
                <w:sz w:val="24"/>
                <w:szCs w:val="24"/>
              </w:rPr>
              <w:t>1</w:t>
            </w:r>
          </w:p>
        </w:tc>
        <w:tc>
          <w:tcPr>
            <w:cnfStyle w:val="000001000000" w:firstRow="0" w:lastRow="0" w:firstColumn="0" w:lastColumn="0" w:oddVBand="0" w:evenVBand="1" w:oddHBand="0" w:evenHBand="0" w:firstRowFirstColumn="0" w:firstRowLastColumn="0" w:lastRowFirstColumn="0" w:lastRowLastColumn="0"/>
            <w:tcW w:w="4253" w:type="dxa"/>
          </w:tcPr>
          <w:p w14:paraId="7716A8EE" w14:textId="77777777" w:rsidR="00EA01D9" w:rsidRPr="00EA01D9" w:rsidRDefault="00EA01D9" w:rsidP="00D1742D">
            <w:pPr>
              <w:rPr>
                <w:rFonts w:ascii="Arial" w:hAnsi="Arial" w:cs="Arial"/>
                <w:sz w:val="24"/>
                <w:szCs w:val="24"/>
              </w:rPr>
            </w:pPr>
            <w:r w:rsidRPr="00EA01D9">
              <w:rPr>
                <w:rFonts w:ascii="Arial" w:hAnsi="Arial" w:cs="Arial"/>
                <w:i/>
                <w:sz w:val="24"/>
                <w:szCs w:val="24"/>
              </w:rPr>
              <w:t>Chair:</w:t>
            </w:r>
            <w:r w:rsidRPr="00EA01D9">
              <w:rPr>
                <w:rFonts w:ascii="Arial" w:hAnsi="Arial" w:cs="Arial"/>
                <w:sz w:val="24"/>
                <w:szCs w:val="24"/>
              </w:rPr>
              <w:t xml:space="preserve">  Pro Vice Chancellor Research and Knowledge Exchange</w:t>
            </w:r>
          </w:p>
        </w:tc>
        <w:tc>
          <w:tcPr>
            <w:cnfStyle w:val="000010000000" w:firstRow="0" w:lastRow="0" w:firstColumn="0" w:lastColumn="0" w:oddVBand="1" w:evenVBand="0" w:oddHBand="0" w:evenHBand="0" w:firstRowFirstColumn="0" w:firstRowLastColumn="0" w:lastRowFirstColumn="0" w:lastRowLastColumn="0"/>
            <w:tcW w:w="2830" w:type="dxa"/>
          </w:tcPr>
          <w:p w14:paraId="3B5B99CA" w14:textId="7CE39AD6" w:rsidR="002743F4" w:rsidRPr="00EA01D9" w:rsidRDefault="0061195E" w:rsidP="00D1742D">
            <w:pPr>
              <w:rPr>
                <w:rFonts w:ascii="Arial" w:hAnsi="Arial" w:cs="Arial"/>
                <w:sz w:val="24"/>
                <w:szCs w:val="24"/>
              </w:rPr>
            </w:pPr>
            <w:r>
              <w:rPr>
                <w:rFonts w:ascii="Arial" w:hAnsi="Arial" w:cs="Arial"/>
                <w:sz w:val="24"/>
                <w:szCs w:val="24"/>
              </w:rPr>
              <w:t xml:space="preserve">Don </w:t>
            </w:r>
            <w:proofErr w:type="spellStart"/>
            <w:r>
              <w:rPr>
                <w:rFonts w:ascii="Arial" w:hAnsi="Arial" w:cs="Arial"/>
                <w:sz w:val="24"/>
                <w:szCs w:val="24"/>
              </w:rPr>
              <w:t>MacRaild</w:t>
            </w:r>
            <w:proofErr w:type="spellEnd"/>
          </w:p>
        </w:tc>
        <w:tc>
          <w:tcPr>
            <w:cnfStyle w:val="000001000000" w:firstRow="0" w:lastRow="0" w:firstColumn="0" w:lastColumn="0" w:oddVBand="0" w:evenVBand="1" w:oddHBand="0" w:evenHBand="0" w:firstRowFirstColumn="0" w:firstRowLastColumn="0" w:lastRowFirstColumn="0" w:lastRowLastColumn="0"/>
            <w:tcW w:w="1276" w:type="dxa"/>
          </w:tcPr>
          <w:p w14:paraId="4427A071" w14:textId="77777777" w:rsidR="00EA01D9" w:rsidRPr="00EA01D9" w:rsidRDefault="00EA01D9" w:rsidP="00D1742D">
            <w:pPr>
              <w:rPr>
                <w:rFonts w:ascii="Arial" w:hAnsi="Arial" w:cs="Arial"/>
                <w:i/>
                <w:iCs/>
                <w:sz w:val="24"/>
                <w:szCs w:val="24"/>
              </w:rPr>
            </w:pPr>
            <w:r w:rsidRPr="00EA01D9">
              <w:rPr>
                <w:rFonts w:ascii="Arial" w:hAnsi="Arial" w:cs="Arial"/>
                <w:i/>
                <w:iCs/>
                <w:sz w:val="24"/>
                <w:szCs w:val="24"/>
              </w:rPr>
              <w:t>Ex-officio</w:t>
            </w:r>
          </w:p>
        </w:tc>
      </w:tr>
      <w:tr w:rsidR="00EA01D9" w:rsidRPr="00EA01D9" w14:paraId="3658D6AC" w14:textId="77777777" w:rsidTr="00EA01D9">
        <w:trPr>
          <w:trHeight w:val="443"/>
        </w:trPr>
        <w:tc>
          <w:tcPr>
            <w:cnfStyle w:val="000010000000" w:firstRow="0" w:lastRow="0" w:firstColumn="0" w:lastColumn="0" w:oddVBand="1" w:evenVBand="0" w:oddHBand="0" w:evenHBand="0" w:firstRowFirstColumn="0" w:firstRowLastColumn="0" w:lastRowFirstColumn="0" w:lastRowLastColumn="0"/>
            <w:tcW w:w="567" w:type="dxa"/>
          </w:tcPr>
          <w:p w14:paraId="03F8EF7F"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2</w:t>
            </w:r>
          </w:p>
        </w:tc>
        <w:tc>
          <w:tcPr>
            <w:cnfStyle w:val="000001000000" w:firstRow="0" w:lastRow="0" w:firstColumn="0" w:lastColumn="0" w:oddVBand="0" w:evenVBand="1" w:oddHBand="0" w:evenHBand="0" w:firstRowFirstColumn="0" w:firstRowLastColumn="0" w:lastRowFirstColumn="0" w:lastRowLastColumn="0"/>
            <w:tcW w:w="4253" w:type="dxa"/>
          </w:tcPr>
          <w:p w14:paraId="00089330" w14:textId="1691AB03" w:rsidR="00EA01D9" w:rsidRPr="00EA01D9" w:rsidRDefault="00EA01D9" w:rsidP="00D1742D">
            <w:pPr>
              <w:rPr>
                <w:rFonts w:ascii="Arial" w:hAnsi="Arial" w:cs="Arial"/>
                <w:i/>
                <w:iCs/>
                <w:sz w:val="24"/>
                <w:szCs w:val="24"/>
              </w:rPr>
            </w:pPr>
            <w:r w:rsidRPr="00EA01D9">
              <w:rPr>
                <w:rFonts w:ascii="Arial" w:hAnsi="Arial" w:cs="Arial"/>
                <w:sz w:val="24"/>
                <w:szCs w:val="24"/>
                <w:shd w:val="clear" w:color="auto" w:fill="FFFFFF"/>
              </w:rPr>
              <w:t xml:space="preserve">Head of Research </w:t>
            </w:r>
            <w:r w:rsidR="005B6E1E">
              <w:rPr>
                <w:rFonts w:ascii="Arial" w:hAnsi="Arial" w:cs="Arial"/>
                <w:sz w:val="24"/>
                <w:szCs w:val="24"/>
                <w:shd w:val="clear" w:color="auto" w:fill="FFFFFF"/>
              </w:rPr>
              <w:t>and KE Strategies Implementation</w:t>
            </w:r>
          </w:p>
        </w:tc>
        <w:tc>
          <w:tcPr>
            <w:cnfStyle w:val="000010000000" w:firstRow="0" w:lastRow="0" w:firstColumn="0" w:lastColumn="0" w:oddVBand="1" w:evenVBand="0" w:oddHBand="0" w:evenHBand="0" w:firstRowFirstColumn="0" w:firstRowLastColumn="0" w:lastRowFirstColumn="0" w:lastRowLastColumn="0"/>
            <w:tcW w:w="2830" w:type="dxa"/>
          </w:tcPr>
          <w:p w14:paraId="640346D1" w14:textId="77777777" w:rsidR="00EA01D9" w:rsidRPr="00EA01D9" w:rsidRDefault="00EA01D9" w:rsidP="00D1742D">
            <w:pPr>
              <w:rPr>
                <w:rFonts w:ascii="Arial" w:hAnsi="Arial" w:cs="Arial"/>
                <w:iCs/>
                <w:sz w:val="24"/>
                <w:szCs w:val="24"/>
              </w:rPr>
            </w:pPr>
            <w:r w:rsidRPr="00EA01D9">
              <w:rPr>
                <w:rFonts w:ascii="Arial" w:hAnsi="Arial" w:cs="Arial"/>
                <w:iCs/>
                <w:sz w:val="24"/>
                <w:szCs w:val="24"/>
              </w:rPr>
              <w:t>Maeva Khachfe</w:t>
            </w:r>
          </w:p>
        </w:tc>
        <w:tc>
          <w:tcPr>
            <w:cnfStyle w:val="000001000000" w:firstRow="0" w:lastRow="0" w:firstColumn="0" w:lastColumn="0" w:oddVBand="0" w:evenVBand="1" w:oddHBand="0" w:evenHBand="0" w:firstRowFirstColumn="0" w:firstRowLastColumn="0" w:lastRowFirstColumn="0" w:lastRowLastColumn="0"/>
            <w:tcW w:w="1276" w:type="dxa"/>
          </w:tcPr>
          <w:p w14:paraId="6CC0AA79" w14:textId="77777777" w:rsidR="00EA01D9" w:rsidRPr="00EA01D9" w:rsidRDefault="00EA01D9" w:rsidP="00D1742D">
            <w:pPr>
              <w:rPr>
                <w:rFonts w:ascii="Arial" w:hAnsi="Arial" w:cs="Arial"/>
                <w:sz w:val="24"/>
                <w:szCs w:val="24"/>
              </w:rPr>
            </w:pPr>
            <w:r w:rsidRPr="00EA01D9">
              <w:rPr>
                <w:rFonts w:ascii="Arial" w:hAnsi="Arial" w:cs="Arial"/>
                <w:i/>
                <w:iCs/>
                <w:sz w:val="24"/>
                <w:szCs w:val="24"/>
              </w:rPr>
              <w:t>Ex-officio</w:t>
            </w:r>
            <w:r w:rsidRPr="00EA01D9">
              <w:rPr>
                <w:rFonts w:ascii="Arial" w:hAnsi="Arial" w:cs="Arial"/>
                <w:sz w:val="24"/>
                <w:szCs w:val="24"/>
              </w:rPr>
              <w:t xml:space="preserve"> </w:t>
            </w:r>
          </w:p>
        </w:tc>
      </w:tr>
      <w:tr w:rsidR="00EA01D9" w:rsidRPr="00EA01D9" w14:paraId="10CD172D" w14:textId="77777777" w:rsidTr="00EA01D9">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567" w:type="dxa"/>
          </w:tcPr>
          <w:p w14:paraId="093061EC"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3</w:t>
            </w:r>
          </w:p>
        </w:tc>
        <w:tc>
          <w:tcPr>
            <w:cnfStyle w:val="000001000000" w:firstRow="0" w:lastRow="0" w:firstColumn="0" w:lastColumn="0" w:oddVBand="0" w:evenVBand="1" w:oddHBand="0" w:evenHBand="0" w:firstRowFirstColumn="0" w:firstRowLastColumn="0" w:lastRowFirstColumn="0" w:lastRowLastColumn="0"/>
            <w:tcW w:w="4253" w:type="dxa"/>
          </w:tcPr>
          <w:p w14:paraId="2029619E" w14:textId="2C29EF45" w:rsidR="00EA01D9" w:rsidRPr="00EA01D9" w:rsidRDefault="00EA01D9" w:rsidP="00D1742D">
            <w:pPr>
              <w:rPr>
                <w:rFonts w:ascii="Arial" w:hAnsi="Arial" w:cs="Arial"/>
                <w:sz w:val="24"/>
                <w:szCs w:val="24"/>
              </w:rPr>
            </w:pPr>
            <w:r w:rsidRPr="00EA01D9">
              <w:rPr>
                <w:rFonts w:ascii="Arial" w:hAnsi="Arial" w:cs="Arial"/>
                <w:sz w:val="24"/>
                <w:szCs w:val="24"/>
              </w:rPr>
              <w:t xml:space="preserve">Head of </w:t>
            </w:r>
            <w:r w:rsidR="00EC0942">
              <w:rPr>
                <w:rFonts w:ascii="Arial" w:hAnsi="Arial" w:cs="Arial"/>
                <w:sz w:val="24"/>
                <w:szCs w:val="24"/>
              </w:rPr>
              <w:t>Enterprise</w:t>
            </w:r>
          </w:p>
        </w:tc>
        <w:tc>
          <w:tcPr>
            <w:cnfStyle w:val="000010000000" w:firstRow="0" w:lastRow="0" w:firstColumn="0" w:lastColumn="0" w:oddVBand="1" w:evenVBand="0" w:oddHBand="0" w:evenHBand="0" w:firstRowFirstColumn="0" w:firstRowLastColumn="0" w:lastRowFirstColumn="0" w:lastRowLastColumn="0"/>
            <w:tcW w:w="2830" w:type="dxa"/>
          </w:tcPr>
          <w:p w14:paraId="6E92BDCB" w14:textId="3ED5EA63" w:rsidR="00EA01D9" w:rsidRPr="00EA01D9" w:rsidRDefault="00EC0942" w:rsidP="00D1742D">
            <w:pPr>
              <w:rPr>
                <w:rFonts w:ascii="Arial" w:hAnsi="Arial" w:cs="Arial"/>
                <w:iCs/>
                <w:sz w:val="24"/>
                <w:szCs w:val="24"/>
              </w:rPr>
            </w:pPr>
            <w:r>
              <w:rPr>
                <w:rFonts w:ascii="Arial" w:hAnsi="Arial" w:cs="Arial"/>
                <w:iCs/>
                <w:sz w:val="24"/>
                <w:szCs w:val="24"/>
              </w:rPr>
              <w:t>Chris Lord</w:t>
            </w:r>
          </w:p>
        </w:tc>
        <w:tc>
          <w:tcPr>
            <w:cnfStyle w:val="000001000000" w:firstRow="0" w:lastRow="0" w:firstColumn="0" w:lastColumn="0" w:oddVBand="0" w:evenVBand="1" w:oddHBand="0" w:evenHBand="0" w:firstRowFirstColumn="0" w:firstRowLastColumn="0" w:lastRowFirstColumn="0" w:lastRowLastColumn="0"/>
            <w:tcW w:w="1276" w:type="dxa"/>
          </w:tcPr>
          <w:p w14:paraId="0E87F4F5" w14:textId="77777777" w:rsidR="00EA01D9" w:rsidRPr="00EA01D9" w:rsidRDefault="00EA01D9" w:rsidP="00D1742D">
            <w:pPr>
              <w:rPr>
                <w:rFonts w:ascii="Arial" w:hAnsi="Arial" w:cs="Arial"/>
                <w:sz w:val="24"/>
                <w:szCs w:val="24"/>
              </w:rPr>
            </w:pPr>
            <w:r w:rsidRPr="00EA01D9">
              <w:rPr>
                <w:rFonts w:ascii="Arial" w:hAnsi="Arial" w:cs="Arial"/>
                <w:i/>
                <w:iCs/>
                <w:sz w:val="24"/>
                <w:szCs w:val="24"/>
              </w:rPr>
              <w:t>Ex-officio</w:t>
            </w:r>
            <w:r w:rsidRPr="00EA01D9">
              <w:rPr>
                <w:rFonts w:ascii="Arial" w:hAnsi="Arial" w:cs="Arial"/>
                <w:sz w:val="24"/>
                <w:szCs w:val="24"/>
              </w:rPr>
              <w:t xml:space="preserve"> </w:t>
            </w:r>
          </w:p>
        </w:tc>
      </w:tr>
      <w:tr w:rsidR="00EA01D9" w:rsidRPr="00EA01D9" w14:paraId="62C50205" w14:textId="77777777" w:rsidTr="00EA01D9">
        <w:trPr>
          <w:trHeight w:val="791"/>
        </w:trPr>
        <w:tc>
          <w:tcPr>
            <w:cnfStyle w:val="000010000000" w:firstRow="0" w:lastRow="0" w:firstColumn="0" w:lastColumn="0" w:oddVBand="1" w:evenVBand="0" w:oddHBand="0" w:evenHBand="0" w:firstRowFirstColumn="0" w:firstRowLastColumn="0" w:lastRowFirstColumn="0" w:lastRowLastColumn="0"/>
            <w:tcW w:w="567" w:type="dxa"/>
          </w:tcPr>
          <w:p w14:paraId="26FEC75B"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4</w:t>
            </w:r>
          </w:p>
        </w:tc>
        <w:tc>
          <w:tcPr>
            <w:cnfStyle w:val="000001000000" w:firstRow="0" w:lastRow="0" w:firstColumn="0" w:lastColumn="0" w:oddVBand="0" w:evenVBand="1" w:oddHBand="0" w:evenHBand="0" w:firstRowFirstColumn="0" w:firstRowLastColumn="0" w:lastRowFirstColumn="0" w:lastRowLastColumn="0"/>
            <w:tcW w:w="4253" w:type="dxa"/>
          </w:tcPr>
          <w:p w14:paraId="1732B5C5" w14:textId="12E9DF1A" w:rsidR="00EA01D9" w:rsidRPr="00EA01D9" w:rsidRDefault="005B6E1E" w:rsidP="00D1742D">
            <w:pPr>
              <w:rPr>
                <w:rFonts w:ascii="Arial" w:hAnsi="Arial" w:cs="Arial"/>
                <w:spacing w:val="-2"/>
                <w:sz w:val="24"/>
                <w:szCs w:val="24"/>
              </w:rPr>
            </w:pPr>
            <w:r>
              <w:rPr>
                <w:rFonts w:ascii="Arial" w:hAnsi="Arial" w:cs="Arial"/>
                <w:spacing w:val="-2"/>
                <w:sz w:val="24"/>
                <w:szCs w:val="24"/>
              </w:rPr>
              <w:t xml:space="preserve">Head of Researcher Development and </w:t>
            </w:r>
            <w:r w:rsidR="00EA01D9" w:rsidRPr="00EA01D9">
              <w:rPr>
                <w:rFonts w:ascii="Arial" w:hAnsi="Arial" w:cs="Arial"/>
                <w:spacing w:val="-2"/>
                <w:sz w:val="24"/>
                <w:szCs w:val="24"/>
              </w:rPr>
              <w:t>Chair of the Research Ethics Subcommittee</w:t>
            </w:r>
          </w:p>
        </w:tc>
        <w:tc>
          <w:tcPr>
            <w:cnfStyle w:val="000010000000" w:firstRow="0" w:lastRow="0" w:firstColumn="0" w:lastColumn="0" w:oddVBand="1" w:evenVBand="0" w:oddHBand="0" w:evenHBand="0" w:firstRowFirstColumn="0" w:firstRowLastColumn="0" w:lastRowFirstColumn="0" w:lastRowLastColumn="0"/>
            <w:tcW w:w="2830" w:type="dxa"/>
          </w:tcPr>
          <w:p w14:paraId="0F73F387" w14:textId="53F96E43" w:rsidR="00EA01D9" w:rsidRPr="00EA01D9" w:rsidRDefault="004340E4" w:rsidP="00D1742D">
            <w:pPr>
              <w:rPr>
                <w:rStyle w:val="apple-style-span"/>
                <w:rFonts w:ascii="Arial" w:hAnsi="Arial" w:cs="Arial"/>
                <w:iCs/>
                <w:sz w:val="24"/>
                <w:szCs w:val="24"/>
              </w:rPr>
            </w:pPr>
            <w:r>
              <w:rPr>
                <w:rStyle w:val="apple-style-span"/>
                <w:rFonts w:ascii="Arial" w:hAnsi="Arial" w:cs="Arial"/>
                <w:iCs/>
                <w:sz w:val="24"/>
                <w:szCs w:val="24"/>
              </w:rPr>
              <w:t>Una Fairbrother</w:t>
            </w:r>
          </w:p>
        </w:tc>
        <w:tc>
          <w:tcPr>
            <w:cnfStyle w:val="000001000000" w:firstRow="0" w:lastRow="0" w:firstColumn="0" w:lastColumn="0" w:oddVBand="0" w:evenVBand="1" w:oddHBand="0" w:evenHBand="0" w:firstRowFirstColumn="0" w:firstRowLastColumn="0" w:lastRowFirstColumn="0" w:lastRowLastColumn="0"/>
            <w:tcW w:w="1276" w:type="dxa"/>
          </w:tcPr>
          <w:p w14:paraId="6E5234EB" w14:textId="77777777" w:rsidR="00EA01D9" w:rsidRPr="00EA01D9" w:rsidRDefault="00EA01D9" w:rsidP="00D1742D">
            <w:pPr>
              <w:rPr>
                <w:rFonts w:ascii="Arial" w:hAnsi="Arial" w:cs="Arial"/>
                <w:i/>
                <w:sz w:val="24"/>
                <w:szCs w:val="24"/>
              </w:rPr>
            </w:pPr>
            <w:r w:rsidRPr="00EA01D9">
              <w:rPr>
                <w:rFonts w:ascii="Arial" w:hAnsi="Arial" w:cs="Arial"/>
                <w:i/>
                <w:sz w:val="24"/>
                <w:szCs w:val="24"/>
              </w:rPr>
              <w:t>Ex-officio</w:t>
            </w:r>
          </w:p>
        </w:tc>
      </w:tr>
      <w:tr w:rsidR="00EA01D9" w:rsidRPr="0078346B" w14:paraId="54E3C0EC" w14:textId="77777777" w:rsidTr="00EA0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3AEB7453"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5</w:t>
            </w:r>
          </w:p>
        </w:tc>
        <w:tc>
          <w:tcPr>
            <w:cnfStyle w:val="000001000000" w:firstRow="0" w:lastRow="0" w:firstColumn="0" w:lastColumn="0" w:oddVBand="0" w:evenVBand="1" w:oddHBand="0" w:evenHBand="0" w:firstRowFirstColumn="0" w:firstRowLastColumn="0" w:lastRowFirstColumn="0" w:lastRowLastColumn="0"/>
            <w:tcW w:w="4253" w:type="dxa"/>
          </w:tcPr>
          <w:p w14:paraId="75DA6D50" w14:textId="109E7BED"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Nominees of senior research and/or KE-focused staff from schools as nominated by the Head of School (</w:t>
            </w:r>
            <w:r w:rsidR="00035066">
              <w:rPr>
                <w:rFonts w:ascii="Arial" w:hAnsi="Arial" w:cs="Arial"/>
                <w:spacing w:val="-2"/>
                <w:sz w:val="24"/>
                <w:szCs w:val="24"/>
              </w:rPr>
              <w:t>5</w:t>
            </w:r>
            <w:r w:rsidRPr="00EA01D9">
              <w:rPr>
                <w:rFonts w:ascii="Arial" w:hAnsi="Arial" w:cs="Arial"/>
                <w:spacing w:val="-2"/>
                <w:sz w:val="24"/>
                <w:szCs w:val="24"/>
              </w:rPr>
              <w:t>)</w:t>
            </w:r>
          </w:p>
        </w:tc>
        <w:tc>
          <w:tcPr>
            <w:cnfStyle w:val="000010000000" w:firstRow="0" w:lastRow="0" w:firstColumn="0" w:lastColumn="0" w:oddVBand="1" w:evenVBand="0" w:oddHBand="0" w:evenHBand="0" w:firstRowFirstColumn="0" w:firstRowLastColumn="0" w:lastRowFirstColumn="0" w:lastRowLastColumn="0"/>
            <w:tcW w:w="2830" w:type="dxa"/>
          </w:tcPr>
          <w:p w14:paraId="57A09C1C" w14:textId="77777777" w:rsidR="00EA01D9" w:rsidRPr="00EA01D9" w:rsidRDefault="00EA01D9" w:rsidP="00D1742D">
            <w:pPr>
              <w:rPr>
                <w:rStyle w:val="apple-style-span"/>
                <w:rFonts w:ascii="Arial" w:hAnsi="Arial" w:cs="Arial"/>
                <w:iCs/>
                <w:sz w:val="24"/>
                <w:szCs w:val="24"/>
              </w:rPr>
            </w:pPr>
            <w:r w:rsidRPr="00EA01D9">
              <w:rPr>
                <w:rStyle w:val="apple-style-span"/>
                <w:rFonts w:ascii="Arial" w:hAnsi="Arial" w:cs="Arial"/>
                <w:iCs/>
                <w:sz w:val="24"/>
                <w:szCs w:val="24"/>
              </w:rPr>
              <w:t xml:space="preserve">Karim </w:t>
            </w:r>
            <w:proofErr w:type="spellStart"/>
            <w:r w:rsidRPr="00EA01D9">
              <w:rPr>
                <w:rStyle w:val="apple-style-span"/>
                <w:rFonts w:ascii="Arial" w:hAnsi="Arial" w:cs="Arial"/>
                <w:iCs/>
                <w:sz w:val="24"/>
                <w:szCs w:val="24"/>
              </w:rPr>
              <w:t>Ouazzane</w:t>
            </w:r>
            <w:proofErr w:type="spellEnd"/>
            <w:r w:rsidRPr="00EA01D9">
              <w:rPr>
                <w:rStyle w:val="apple-style-span"/>
                <w:rFonts w:ascii="Arial" w:hAnsi="Arial" w:cs="Arial"/>
                <w:iCs/>
                <w:sz w:val="24"/>
                <w:szCs w:val="24"/>
              </w:rPr>
              <w:t xml:space="preserve"> (SCDM)</w:t>
            </w:r>
          </w:p>
          <w:p w14:paraId="3C0DDF9B" w14:textId="3E5638E1" w:rsidR="00EA01D9" w:rsidRPr="00EA01D9" w:rsidRDefault="00EA01D9" w:rsidP="00D1742D">
            <w:pPr>
              <w:rPr>
                <w:rStyle w:val="apple-style-span"/>
                <w:rFonts w:ascii="Arial" w:hAnsi="Arial" w:cs="Arial"/>
                <w:iCs/>
                <w:sz w:val="24"/>
                <w:szCs w:val="24"/>
              </w:rPr>
            </w:pPr>
            <w:r w:rsidRPr="00EA01D9">
              <w:rPr>
                <w:rStyle w:val="apple-style-span"/>
                <w:rFonts w:ascii="Arial" w:hAnsi="Arial" w:cs="Arial"/>
                <w:iCs/>
                <w:sz w:val="24"/>
                <w:szCs w:val="24"/>
              </w:rPr>
              <w:t>Kenneth White (SHS</w:t>
            </w:r>
            <w:r>
              <w:rPr>
                <w:rStyle w:val="apple-style-span"/>
                <w:rFonts w:ascii="Arial" w:hAnsi="Arial" w:cs="Arial"/>
                <w:iCs/>
                <w:sz w:val="24"/>
                <w:szCs w:val="24"/>
              </w:rPr>
              <w:t>C</w:t>
            </w:r>
            <w:r w:rsidRPr="00EA01D9">
              <w:rPr>
                <w:rStyle w:val="apple-style-span"/>
                <w:rFonts w:ascii="Arial" w:hAnsi="Arial" w:cs="Arial"/>
                <w:iCs/>
                <w:sz w:val="24"/>
                <w:szCs w:val="24"/>
              </w:rPr>
              <w:t>)</w:t>
            </w:r>
          </w:p>
          <w:p w14:paraId="7B4824A2" w14:textId="42D98605" w:rsidR="00EA01D9" w:rsidRPr="00EA01D9" w:rsidRDefault="003360F8" w:rsidP="00D1742D">
            <w:pPr>
              <w:rPr>
                <w:rStyle w:val="apple-style-span"/>
                <w:rFonts w:ascii="Arial" w:hAnsi="Arial" w:cs="Arial"/>
                <w:iCs/>
                <w:sz w:val="24"/>
                <w:szCs w:val="24"/>
              </w:rPr>
            </w:pPr>
            <w:r>
              <w:rPr>
                <w:rStyle w:val="apple-style-span"/>
                <w:rFonts w:ascii="Arial" w:hAnsi="Arial" w:cs="Arial"/>
                <w:iCs/>
                <w:sz w:val="24"/>
                <w:szCs w:val="24"/>
              </w:rPr>
              <w:t>Nicholas Temple</w:t>
            </w:r>
            <w:r w:rsidR="00EA01D9" w:rsidRPr="00EA01D9">
              <w:rPr>
                <w:rStyle w:val="apple-style-span"/>
                <w:rFonts w:ascii="Arial" w:hAnsi="Arial" w:cs="Arial"/>
                <w:iCs/>
                <w:sz w:val="24"/>
                <w:szCs w:val="24"/>
              </w:rPr>
              <w:t xml:space="preserve"> (AAD)</w:t>
            </w:r>
          </w:p>
          <w:p w14:paraId="19B24733" w14:textId="0CD0DDE4" w:rsidR="00EA01D9" w:rsidRPr="00A319AC" w:rsidRDefault="00EA01D9" w:rsidP="00D1742D">
            <w:pPr>
              <w:rPr>
                <w:rStyle w:val="apple-style-span"/>
                <w:rFonts w:ascii="Arial" w:hAnsi="Arial" w:cs="Arial"/>
                <w:iCs/>
                <w:sz w:val="24"/>
                <w:szCs w:val="24"/>
              </w:rPr>
            </w:pPr>
            <w:r w:rsidRPr="00A319AC">
              <w:rPr>
                <w:rStyle w:val="apple-style-span"/>
                <w:rFonts w:ascii="Arial" w:hAnsi="Arial" w:cs="Arial"/>
                <w:iCs/>
                <w:sz w:val="24"/>
                <w:szCs w:val="24"/>
              </w:rPr>
              <w:t>Duncan Stewart (SS</w:t>
            </w:r>
            <w:r w:rsidR="005B6E1E" w:rsidRPr="00A319AC">
              <w:rPr>
                <w:rStyle w:val="apple-style-span"/>
                <w:rFonts w:ascii="Arial" w:hAnsi="Arial" w:cs="Arial"/>
                <w:iCs/>
                <w:sz w:val="24"/>
                <w:szCs w:val="24"/>
              </w:rPr>
              <w:t>C</w:t>
            </w:r>
            <w:r w:rsidRPr="00A319AC">
              <w:rPr>
                <w:rStyle w:val="apple-style-span"/>
                <w:rFonts w:ascii="Arial" w:hAnsi="Arial" w:cs="Arial"/>
                <w:iCs/>
                <w:sz w:val="24"/>
                <w:szCs w:val="24"/>
              </w:rPr>
              <w:t>P)</w:t>
            </w:r>
          </w:p>
          <w:p w14:paraId="67623C2D" w14:textId="77777777" w:rsidR="00EA01D9" w:rsidRPr="0061195E" w:rsidRDefault="00EA01D9" w:rsidP="00D1742D">
            <w:pPr>
              <w:rPr>
                <w:rStyle w:val="apple-style-span"/>
                <w:rFonts w:ascii="Arial" w:hAnsi="Arial" w:cs="Arial"/>
                <w:iCs/>
                <w:sz w:val="24"/>
                <w:szCs w:val="24"/>
              </w:rPr>
            </w:pPr>
            <w:r w:rsidRPr="0061195E">
              <w:rPr>
                <w:rStyle w:val="apple-style-span"/>
                <w:rFonts w:ascii="Arial" w:hAnsi="Arial" w:cs="Arial"/>
                <w:iCs/>
                <w:sz w:val="24"/>
                <w:szCs w:val="24"/>
              </w:rPr>
              <w:t xml:space="preserve">Doris </w:t>
            </w:r>
            <w:proofErr w:type="spellStart"/>
            <w:r w:rsidRPr="0061195E">
              <w:rPr>
                <w:rStyle w:val="apple-style-span"/>
                <w:rFonts w:ascii="Arial" w:hAnsi="Arial" w:cs="Arial"/>
                <w:iCs/>
                <w:sz w:val="24"/>
                <w:szCs w:val="24"/>
              </w:rPr>
              <w:t>Schedlitzki</w:t>
            </w:r>
            <w:proofErr w:type="spellEnd"/>
            <w:r w:rsidRPr="0061195E">
              <w:rPr>
                <w:rStyle w:val="apple-style-span"/>
                <w:rFonts w:ascii="Arial" w:hAnsi="Arial" w:cs="Arial"/>
                <w:iCs/>
                <w:sz w:val="24"/>
                <w:szCs w:val="24"/>
              </w:rPr>
              <w:t xml:space="preserve"> (GSBL)</w:t>
            </w:r>
          </w:p>
        </w:tc>
        <w:tc>
          <w:tcPr>
            <w:cnfStyle w:val="000001000000" w:firstRow="0" w:lastRow="0" w:firstColumn="0" w:lastColumn="0" w:oddVBand="0" w:evenVBand="1" w:oddHBand="0" w:evenHBand="0" w:firstRowFirstColumn="0" w:firstRowLastColumn="0" w:lastRowFirstColumn="0" w:lastRowLastColumn="0"/>
            <w:tcW w:w="1276" w:type="dxa"/>
          </w:tcPr>
          <w:p w14:paraId="3EAB8395" w14:textId="77777777" w:rsidR="00EA01D9" w:rsidRPr="0061195E" w:rsidRDefault="00EA01D9" w:rsidP="00D1742D">
            <w:pPr>
              <w:rPr>
                <w:rFonts w:ascii="Arial" w:hAnsi="Arial" w:cs="Arial"/>
                <w:i/>
                <w:sz w:val="24"/>
                <w:szCs w:val="24"/>
              </w:rPr>
            </w:pPr>
          </w:p>
        </w:tc>
      </w:tr>
      <w:tr w:rsidR="00EA01D9" w:rsidRPr="00EA01D9" w14:paraId="791963E6" w14:textId="77777777" w:rsidTr="00EA01D9">
        <w:trPr>
          <w:trHeight w:val="1464"/>
        </w:trPr>
        <w:tc>
          <w:tcPr>
            <w:cnfStyle w:val="000010000000" w:firstRow="0" w:lastRow="0" w:firstColumn="0" w:lastColumn="0" w:oddVBand="1" w:evenVBand="0" w:oddHBand="0" w:evenHBand="0" w:firstRowFirstColumn="0" w:firstRowLastColumn="0" w:lastRowFirstColumn="0" w:lastRowLastColumn="0"/>
            <w:tcW w:w="567" w:type="dxa"/>
          </w:tcPr>
          <w:p w14:paraId="406CF6C0"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6</w:t>
            </w:r>
          </w:p>
        </w:tc>
        <w:tc>
          <w:tcPr>
            <w:cnfStyle w:val="000001000000" w:firstRow="0" w:lastRow="0" w:firstColumn="0" w:lastColumn="0" w:oddVBand="0" w:evenVBand="1" w:oddHBand="0" w:evenHBand="0" w:firstRowFirstColumn="0" w:firstRowLastColumn="0" w:lastRowFirstColumn="0" w:lastRowLastColumn="0"/>
            <w:tcW w:w="4253" w:type="dxa"/>
          </w:tcPr>
          <w:p w14:paraId="2F42F580"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Four research active members of teaching and research staff, nominated by Heads of Schools and appointed by the PVC Research and Knowledge Exchange for a term of one year</w:t>
            </w:r>
          </w:p>
        </w:tc>
        <w:tc>
          <w:tcPr>
            <w:cnfStyle w:val="000010000000" w:firstRow="0" w:lastRow="0" w:firstColumn="0" w:lastColumn="0" w:oddVBand="1" w:evenVBand="0" w:oddHBand="0" w:evenHBand="0" w:firstRowFirstColumn="0" w:firstRowLastColumn="0" w:lastRowFirstColumn="0" w:lastRowLastColumn="0"/>
            <w:tcW w:w="2830" w:type="dxa"/>
          </w:tcPr>
          <w:p w14:paraId="079A773F" w14:textId="1E26C05A" w:rsidR="00EA01D9" w:rsidRPr="00A319AC" w:rsidRDefault="008A139E" w:rsidP="00D1742D">
            <w:pPr>
              <w:rPr>
                <w:rStyle w:val="apple-style-span"/>
                <w:rFonts w:ascii="Arial" w:hAnsi="Arial" w:cs="Arial"/>
                <w:iCs/>
                <w:sz w:val="24"/>
                <w:szCs w:val="24"/>
                <w:lang w:val="en-GB"/>
              </w:rPr>
            </w:pPr>
            <w:r w:rsidRPr="00A319AC">
              <w:rPr>
                <w:rStyle w:val="apple-style-span"/>
                <w:rFonts w:ascii="Arial" w:hAnsi="Arial" w:cs="Arial"/>
                <w:iCs/>
                <w:sz w:val="24"/>
                <w:szCs w:val="24"/>
                <w:lang w:val="en-GB"/>
              </w:rPr>
              <w:t>Alistair Ross</w:t>
            </w:r>
          </w:p>
          <w:p w14:paraId="34D80539" w14:textId="3C891233" w:rsidR="005B6E1E" w:rsidRDefault="00BA57AA" w:rsidP="00D1742D">
            <w:pPr>
              <w:rPr>
                <w:rStyle w:val="apple-style-span"/>
                <w:rFonts w:ascii="Arial" w:hAnsi="Arial" w:cs="Arial"/>
                <w:iCs/>
                <w:sz w:val="24"/>
                <w:szCs w:val="24"/>
                <w:lang w:val="en-GB"/>
              </w:rPr>
            </w:pPr>
            <w:r>
              <w:rPr>
                <w:rStyle w:val="apple-style-span"/>
                <w:rFonts w:ascii="Arial" w:hAnsi="Arial" w:cs="Arial"/>
                <w:iCs/>
                <w:sz w:val="24"/>
                <w:szCs w:val="24"/>
                <w:lang w:val="en-GB"/>
              </w:rPr>
              <w:t>Bo Tang</w:t>
            </w:r>
          </w:p>
          <w:p w14:paraId="718C0478" w14:textId="76702671" w:rsidR="00BA57AA" w:rsidRDefault="00BA57AA" w:rsidP="00D1742D">
            <w:pPr>
              <w:rPr>
                <w:rStyle w:val="apple-style-span"/>
                <w:rFonts w:ascii="Arial" w:hAnsi="Arial" w:cs="Arial"/>
                <w:iCs/>
                <w:sz w:val="24"/>
                <w:szCs w:val="24"/>
                <w:lang w:val="en-GB"/>
              </w:rPr>
            </w:pPr>
            <w:r>
              <w:rPr>
                <w:rStyle w:val="apple-style-span"/>
                <w:rFonts w:ascii="Arial" w:hAnsi="Arial" w:cs="Arial"/>
                <w:iCs/>
                <w:sz w:val="24"/>
                <w:szCs w:val="24"/>
                <w:lang w:val="en-GB"/>
              </w:rPr>
              <w:t>Svetlana Stephenson</w:t>
            </w:r>
          </w:p>
          <w:p w14:paraId="477FB037" w14:textId="4539EAE7" w:rsidR="00BA57AA" w:rsidRPr="00A319AC" w:rsidRDefault="00BA57AA" w:rsidP="00D1742D">
            <w:pPr>
              <w:rPr>
                <w:rStyle w:val="apple-style-span"/>
                <w:rFonts w:ascii="Arial" w:hAnsi="Arial" w:cs="Arial"/>
                <w:iCs/>
                <w:sz w:val="24"/>
                <w:szCs w:val="24"/>
                <w:lang w:val="en-GB"/>
              </w:rPr>
            </w:pPr>
            <w:r>
              <w:rPr>
                <w:rStyle w:val="apple-style-span"/>
                <w:rFonts w:ascii="Arial" w:hAnsi="Arial" w:cs="Arial"/>
                <w:iCs/>
                <w:sz w:val="24"/>
                <w:szCs w:val="24"/>
                <w:lang w:val="en-GB"/>
              </w:rPr>
              <w:t>John Lodge</w:t>
            </w:r>
          </w:p>
          <w:p w14:paraId="4BDD51A6" w14:textId="77777777" w:rsidR="00EA01D9" w:rsidRPr="00A319AC" w:rsidRDefault="00EA01D9" w:rsidP="00D1742D">
            <w:pPr>
              <w:rPr>
                <w:rStyle w:val="apple-style-span"/>
                <w:rFonts w:ascii="Arial" w:hAnsi="Arial" w:cs="Arial"/>
                <w:iCs/>
                <w:sz w:val="24"/>
                <w:szCs w:val="24"/>
                <w:lang w:val="en-GB"/>
              </w:rPr>
            </w:pPr>
          </w:p>
        </w:tc>
        <w:tc>
          <w:tcPr>
            <w:cnfStyle w:val="000001000000" w:firstRow="0" w:lastRow="0" w:firstColumn="0" w:lastColumn="0" w:oddVBand="0" w:evenVBand="1" w:oddHBand="0" w:evenHBand="0" w:firstRowFirstColumn="0" w:firstRowLastColumn="0" w:lastRowFirstColumn="0" w:lastRowLastColumn="0"/>
            <w:tcW w:w="1276" w:type="dxa"/>
          </w:tcPr>
          <w:p w14:paraId="04923C21" w14:textId="1BC8CDE1" w:rsidR="00EA01D9" w:rsidRPr="00EA01D9" w:rsidRDefault="00EA01D9" w:rsidP="00D1742D">
            <w:pPr>
              <w:rPr>
                <w:rFonts w:ascii="Arial" w:hAnsi="Arial" w:cs="Arial"/>
                <w:sz w:val="24"/>
                <w:szCs w:val="24"/>
              </w:rPr>
            </w:pPr>
            <w:r w:rsidRPr="00EA01D9">
              <w:rPr>
                <w:rFonts w:ascii="Arial" w:hAnsi="Arial" w:cs="Arial"/>
                <w:sz w:val="24"/>
                <w:szCs w:val="24"/>
              </w:rPr>
              <w:t>31 July 202</w:t>
            </w:r>
            <w:r w:rsidR="00BA57AA">
              <w:rPr>
                <w:rFonts w:ascii="Arial" w:hAnsi="Arial" w:cs="Arial"/>
                <w:sz w:val="24"/>
                <w:szCs w:val="24"/>
              </w:rPr>
              <w:t>3</w:t>
            </w:r>
          </w:p>
        </w:tc>
      </w:tr>
      <w:tr w:rsidR="00EA01D9" w:rsidRPr="00EA01D9" w14:paraId="521E664F" w14:textId="77777777" w:rsidTr="00EA0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5E1A6B4F"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7</w:t>
            </w:r>
          </w:p>
        </w:tc>
        <w:tc>
          <w:tcPr>
            <w:cnfStyle w:val="000001000000" w:firstRow="0" w:lastRow="0" w:firstColumn="0" w:lastColumn="0" w:oddVBand="0" w:evenVBand="1" w:oddHBand="0" w:evenHBand="0" w:firstRowFirstColumn="0" w:firstRowLastColumn="0" w:lastRowFirstColumn="0" w:lastRowLastColumn="0"/>
            <w:tcW w:w="4253" w:type="dxa"/>
          </w:tcPr>
          <w:p w14:paraId="3693A02C"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University Librarian (or nominee)</w:t>
            </w:r>
          </w:p>
        </w:tc>
        <w:tc>
          <w:tcPr>
            <w:cnfStyle w:val="000010000000" w:firstRow="0" w:lastRow="0" w:firstColumn="0" w:lastColumn="0" w:oddVBand="1" w:evenVBand="0" w:oddHBand="0" w:evenHBand="0" w:firstRowFirstColumn="0" w:firstRowLastColumn="0" w:lastRowFirstColumn="0" w:lastRowLastColumn="0"/>
            <w:tcW w:w="2830" w:type="dxa"/>
          </w:tcPr>
          <w:p w14:paraId="58749618" w14:textId="77777777" w:rsidR="00EA01D9" w:rsidRPr="00EA01D9" w:rsidRDefault="00EA01D9" w:rsidP="00D1742D">
            <w:pPr>
              <w:rPr>
                <w:rStyle w:val="apple-style-span"/>
                <w:rFonts w:ascii="Arial" w:hAnsi="Arial" w:cs="Arial"/>
                <w:iCs/>
                <w:sz w:val="24"/>
                <w:szCs w:val="24"/>
              </w:rPr>
            </w:pPr>
            <w:r w:rsidRPr="00EA01D9">
              <w:rPr>
                <w:rStyle w:val="apple-style-span"/>
                <w:rFonts w:ascii="Arial" w:hAnsi="Arial" w:cs="Arial"/>
                <w:iCs/>
                <w:sz w:val="24"/>
                <w:szCs w:val="24"/>
              </w:rPr>
              <w:t>Cathy Phillpotts</w:t>
            </w:r>
          </w:p>
        </w:tc>
        <w:tc>
          <w:tcPr>
            <w:cnfStyle w:val="000001000000" w:firstRow="0" w:lastRow="0" w:firstColumn="0" w:lastColumn="0" w:oddVBand="0" w:evenVBand="1" w:oddHBand="0" w:evenHBand="0" w:firstRowFirstColumn="0" w:firstRowLastColumn="0" w:lastRowFirstColumn="0" w:lastRowLastColumn="0"/>
            <w:tcW w:w="1276" w:type="dxa"/>
          </w:tcPr>
          <w:p w14:paraId="0BAEF5F5" w14:textId="77777777" w:rsidR="00EA01D9" w:rsidRPr="00EA01D9" w:rsidRDefault="00EA01D9" w:rsidP="00D1742D">
            <w:pPr>
              <w:rPr>
                <w:rFonts w:ascii="Arial" w:hAnsi="Arial" w:cs="Arial"/>
                <w:sz w:val="24"/>
                <w:szCs w:val="24"/>
              </w:rPr>
            </w:pPr>
            <w:r w:rsidRPr="00EA01D9">
              <w:rPr>
                <w:rFonts w:ascii="Arial" w:hAnsi="Arial" w:cs="Arial"/>
                <w:sz w:val="24"/>
                <w:szCs w:val="24"/>
              </w:rPr>
              <w:t>Ex-officio</w:t>
            </w:r>
          </w:p>
        </w:tc>
      </w:tr>
      <w:tr w:rsidR="00EA01D9" w:rsidRPr="00EA01D9" w14:paraId="7F7DC154" w14:textId="77777777" w:rsidTr="00EA01D9">
        <w:tc>
          <w:tcPr>
            <w:cnfStyle w:val="000010000000" w:firstRow="0" w:lastRow="0" w:firstColumn="0" w:lastColumn="0" w:oddVBand="1" w:evenVBand="0" w:oddHBand="0" w:evenHBand="0" w:firstRowFirstColumn="0" w:firstRowLastColumn="0" w:lastRowFirstColumn="0" w:lastRowLastColumn="0"/>
            <w:tcW w:w="567" w:type="dxa"/>
          </w:tcPr>
          <w:p w14:paraId="7347C847"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8</w:t>
            </w:r>
          </w:p>
        </w:tc>
        <w:tc>
          <w:tcPr>
            <w:cnfStyle w:val="000001000000" w:firstRow="0" w:lastRow="0" w:firstColumn="0" w:lastColumn="0" w:oddVBand="0" w:evenVBand="1" w:oddHBand="0" w:evenHBand="0" w:firstRowFirstColumn="0" w:firstRowLastColumn="0" w:lastRowFirstColumn="0" w:lastRowLastColumn="0"/>
            <w:tcW w:w="4253" w:type="dxa"/>
          </w:tcPr>
          <w:p w14:paraId="23DB34FF" w14:textId="0E6D02A5"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Head of the Research Graduate School</w:t>
            </w:r>
            <w:r w:rsidR="004340E4">
              <w:rPr>
                <w:rFonts w:ascii="Arial" w:hAnsi="Arial" w:cs="Arial"/>
                <w:spacing w:val="-2"/>
                <w:sz w:val="24"/>
                <w:szCs w:val="24"/>
              </w:rPr>
              <w:t xml:space="preserve"> and Chair of the Research Degrees Sub-Committee</w:t>
            </w:r>
          </w:p>
        </w:tc>
        <w:tc>
          <w:tcPr>
            <w:cnfStyle w:val="000010000000" w:firstRow="0" w:lastRow="0" w:firstColumn="0" w:lastColumn="0" w:oddVBand="1" w:evenVBand="0" w:oddHBand="0" w:evenHBand="0" w:firstRowFirstColumn="0" w:firstRowLastColumn="0" w:lastRowFirstColumn="0" w:lastRowLastColumn="0"/>
            <w:tcW w:w="2830" w:type="dxa"/>
          </w:tcPr>
          <w:p w14:paraId="2B8CCF03" w14:textId="742B28D2" w:rsidR="009F2411" w:rsidRPr="00EA01D9" w:rsidRDefault="00BA57AA" w:rsidP="00D1742D">
            <w:pPr>
              <w:rPr>
                <w:rStyle w:val="apple-style-span"/>
                <w:rFonts w:ascii="Arial" w:hAnsi="Arial" w:cs="Arial"/>
                <w:iCs/>
                <w:sz w:val="24"/>
                <w:szCs w:val="24"/>
                <w:lang w:val="de-DE"/>
              </w:rPr>
            </w:pPr>
            <w:r>
              <w:rPr>
                <w:rStyle w:val="apple-style-span"/>
                <w:rFonts w:ascii="Arial" w:hAnsi="Arial" w:cs="Arial"/>
                <w:iCs/>
                <w:sz w:val="24"/>
                <w:szCs w:val="24"/>
                <w:lang w:val="de-DE"/>
              </w:rPr>
              <w:t>Klaus Fischer</w:t>
            </w:r>
          </w:p>
        </w:tc>
        <w:tc>
          <w:tcPr>
            <w:cnfStyle w:val="000001000000" w:firstRow="0" w:lastRow="0" w:firstColumn="0" w:lastColumn="0" w:oddVBand="0" w:evenVBand="1" w:oddHBand="0" w:evenHBand="0" w:firstRowFirstColumn="0" w:firstRowLastColumn="0" w:lastRowFirstColumn="0" w:lastRowLastColumn="0"/>
            <w:tcW w:w="1276" w:type="dxa"/>
          </w:tcPr>
          <w:p w14:paraId="53EE7EA7" w14:textId="77777777" w:rsidR="00EA01D9" w:rsidRPr="00EA01D9" w:rsidRDefault="00EA01D9" w:rsidP="00D1742D">
            <w:pPr>
              <w:rPr>
                <w:rFonts w:ascii="Arial" w:hAnsi="Arial" w:cs="Arial"/>
                <w:sz w:val="24"/>
                <w:szCs w:val="24"/>
              </w:rPr>
            </w:pPr>
            <w:r w:rsidRPr="00EA01D9">
              <w:rPr>
                <w:rFonts w:ascii="Arial" w:hAnsi="Arial" w:cs="Arial"/>
                <w:sz w:val="24"/>
                <w:szCs w:val="24"/>
              </w:rPr>
              <w:t>Ex-officio</w:t>
            </w:r>
          </w:p>
        </w:tc>
      </w:tr>
      <w:tr w:rsidR="00EA01D9" w:rsidRPr="00EA01D9" w14:paraId="185423F1" w14:textId="77777777" w:rsidTr="00EA0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166EAC9A"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9</w:t>
            </w:r>
          </w:p>
        </w:tc>
        <w:tc>
          <w:tcPr>
            <w:cnfStyle w:val="000001000000" w:firstRow="0" w:lastRow="0" w:firstColumn="0" w:lastColumn="0" w:oddVBand="0" w:evenVBand="1" w:oddHBand="0" w:evenHBand="0" w:firstRowFirstColumn="0" w:firstRowLastColumn="0" w:lastRowFirstColumn="0" w:lastRowLastColumn="0"/>
            <w:tcW w:w="4253" w:type="dxa"/>
          </w:tcPr>
          <w:p w14:paraId="2EE057CE" w14:textId="77777777"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Director of London Engagement</w:t>
            </w:r>
          </w:p>
        </w:tc>
        <w:tc>
          <w:tcPr>
            <w:cnfStyle w:val="000010000000" w:firstRow="0" w:lastRow="0" w:firstColumn="0" w:lastColumn="0" w:oddVBand="1" w:evenVBand="0" w:oddHBand="0" w:evenHBand="0" w:firstRowFirstColumn="0" w:firstRowLastColumn="0" w:lastRowFirstColumn="0" w:lastRowLastColumn="0"/>
            <w:tcW w:w="2830" w:type="dxa"/>
          </w:tcPr>
          <w:p w14:paraId="6F9534BA" w14:textId="77777777" w:rsidR="00EA01D9" w:rsidRPr="00EA01D9" w:rsidRDefault="00EA01D9" w:rsidP="00D1742D">
            <w:pPr>
              <w:rPr>
                <w:rStyle w:val="apple-style-span"/>
                <w:rFonts w:ascii="Arial" w:hAnsi="Arial" w:cs="Arial"/>
                <w:iCs/>
                <w:sz w:val="24"/>
                <w:szCs w:val="24"/>
                <w:lang w:val="de-DE"/>
              </w:rPr>
            </w:pPr>
            <w:r w:rsidRPr="00EA01D9">
              <w:rPr>
                <w:rStyle w:val="apple-style-span"/>
                <w:rFonts w:ascii="Arial" w:hAnsi="Arial" w:cs="Arial"/>
                <w:iCs/>
                <w:sz w:val="24"/>
                <w:szCs w:val="24"/>
                <w:lang w:val="de-DE"/>
              </w:rPr>
              <w:t>Sophie Cloutterbuck</w:t>
            </w:r>
          </w:p>
        </w:tc>
        <w:tc>
          <w:tcPr>
            <w:cnfStyle w:val="000001000000" w:firstRow="0" w:lastRow="0" w:firstColumn="0" w:lastColumn="0" w:oddVBand="0" w:evenVBand="1" w:oddHBand="0" w:evenHBand="0" w:firstRowFirstColumn="0" w:firstRowLastColumn="0" w:lastRowFirstColumn="0" w:lastRowLastColumn="0"/>
            <w:tcW w:w="1276" w:type="dxa"/>
          </w:tcPr>
          <w:p w14:paraId="4A14BAEE" w14:textId="77777777" w:rsidR="00EA01D9" w:rsidRPr="00EA01D9" w:rsidRDefault="00EA01D9" w:rsidP="00D1742D">
            <w:pPr>
              <w:rPr>
                <w:rFonts w:ascii="Arial" w:hAnsi="Arial" w:cs="Arial"/>
                <w:sz w:val="24"/>
                <w:szCs w:val="24"/>
              </w:rPr>
            </w:pPr>
            <w:r w:rsidRPr="00EA01D9">
              <w:rPr>
                <w:rFonts w:ascii="Arial" w:hAnsi="Arial" w:cs="Arial"/>
                <w:sz w:val="24"/>
                <w:szCs w:val="24"/>
              </w:rPr>
              <w:t>Ex-officio</w:t>
            </w:r>
          </w:p>
        </w:tc>
      </w:tr>
      <w:tr w:rsidR="00EA01D9" w:rsidRPr="00EA01D9" w14:paraId="1A947B76" w14:textId="77777777" w:rsidTr="00EA01D9">
        <w:tc>
          <w:tcPr>
            <w:cnfStyle w:val="000010000000" w:firstRow="0" w:lastRow="0" w:firstColumn="0" w:lastColumn="0" w:oddVBand="1" w:evenVBand="0" w:oddHBand="0" w:evenHBand="0" w:firstRowFirstColumn="0" w:firstRowLastColumn="0" w:lastRowFirstColumn="0" w:lastRowLastColumn="0"/>
            <w:tcW w:w="567" w:type="dxa"/>
          </w:tcPr>
          <w:p w14:paraId="5435B214" w14:textId="39EF1843"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1</w:t>
            </w:r>
            <w:r w:rsidR="00490DD8">
              <w:rPr>
                <w:rFonts w:ascii="Arial" w:hAnsi="Arial" w:cs="Arial"/>
                <w:spacing w:val="-2"/>
                <w:sz w:val="24"/>
                <w:szCs w:val="24"/>
              </w:rPr>
              <w:t>0</w:t>
            </w:r>
          </w:p>
        </w:tc>
        <w:tc>
          <w:tcPr>
            <w:cnfStyle w:val="000001000000" w:firstRow="0" w:lastRow="0" w:firstColumn="0" w:lastColumn="0" w:oddVBand="0" w:evenVBand="1" w:oddHBand="0" w:evenHBand="0" w:firstRowFirstColumn="0" w:firstRowLastColumn="0" w:lastRowFirstColumn="0" w:lastRowLastColumn="0"/>
            <w:tcW w:w="4253" w:type="dxa"/>
          </w:tcPr>
          <w:p w14:paraId="2AFD8C19" w14:textId="74ED36B8" w:rsidR="00EA01D9" w:rsidRPr="00EA01D9" w:rsidRDefault="005B6E1E" w:rsidP="00D1742D">
            <w:pPr>
              <w:rPr>
                <w:rFonts w:ascii="Arial" w:hAnsi="Arial" w:cs="Arial"/>
                <w:i/>
                <w:iCs/>
                <w:spacing w:val="-2"/>
                <w:sz w:val="24"/>
                <w:szCs w:val="24"/>
              </w:rPr>
            </w:pPr>
            <w:r>
              <w:rPr>
                <w:rFonts w:ascii="Arial" w:hAnsi="Arial" w:cs="Arial"/>
                <w:spacing w:val="-2"/>
                <w:sz w:val="24"/>
                <w:szCs w:val="24"/>
              </w:rPr>
              <w:t>A</w:t>
            </w:r>
            <w:r w:rsidR="008C3199">
              <w:rPr>
                <w:rFonts w:ascii="Arial" w:hAnsi="Arial" w:cs="Arial"/>
                <w:spacing w:val="-2"/>
                <w:sz w:val="24"/>
                <w:szCs w:val="24"/>
              </w:rPr>
              <w:t xml:space="preserve"> </w:t>
            </w:r>
            <w:r w:rsidRPr="005B6E1E">
              <w:rPr>
                <w:rFonts w:ascii="Arial" w:hAnsi="Arial" w:cs="Arial"/>
                <w:spacing w:val="-2"/>
                <w:sz w:val="24"/>
                <w:szCs w:val="24"/>
              </w:rPr>
              <w:t>research degree student elected by the Students' Union Executive Committee, appointed for a term of one year.</w:t>
            </w:r>
          </w:p>
        </w:tc>
        <w:tc>
          <w:tcPr>
            <w:cnfStyle w:val="000010000000" w:firstRow="0" w:lastRow="0" w:firstColumn="0" w:lastColumn="0" w:oddVBand="1" w:evenVBand="0" w:oddHBand="0" w:evenHBand="0" w:firstRowFirstColumn="0" w:firstRowLastColumn="0" w:lastRowFirstColumn="0" w:lastRowLastColumn="0"/>
            <w:tcW w:w="2830" w:type="dxa"/>
          </w:tcPr>
          <w:p w14:paraId="5BF464F6" w14:textId="46AA0C2A" w:rsidR="00EA01D9" w:rsidRPr="00EA01D9" w:rsidRDefault="00EC0942" w:rsidP="00D1742D">
            <w:pPr>
              <w:rPr>
                <w:rStyle w:val="apple-style-span"/>
                <w:rFonts w:ascii="Arial" w:hAnsi="Arial" w:cs="Arial"/>
                <w:iCs/>
                <w:sz w:val="24"/>
                <w:szCs w:val="24"/>
                <w:lang w:val="de-DE"/>
              </w:rPr>
            </w:pPr>
            <w:r>
              <w:rPr>
                <w:rStyle w:val="apple-style-span"/>
                <w:rFonts w:ascii="Arial" w:hAnsi="Arial" w:cs="Arial"/>
                <w:iCs/>
                <w:sz w:val="24"/>
                <w:szCs w:val="24"/>
                <w:lang w:val="de-DE"/>
              </w:rPr>
              <w:t>Favour Mba</w:t>
            </w:r>
          </w:p>
        </w:tc>
        <w:tc>
          <w:tcPr>
            <w:cnfStyle w:val="000001000000" w:firstRow="0" w:lastRow="0" w:firstColumn="0" w:lastColumn="0" w:oddVBand="0" w:evenVBand="1" w:oddHBand="0" w:evenHBand="0" w:firstRowFirstColumn="0" w:firstRowLastColumn="0" w:lastRowFirstColumn="0" w:lastRowLastColumn="0"/>
            <w:tcW w:w="1276" w:type="dxa"/>
          </w:tcPr>
          <w:p w14:paraId="49D20EF4" w14:textId="7EF1CE8C" w:rsidR="00EA01D9" w:rsidRPr="00EA01D9" w:rsidRDefault="00EA01D9" w:rsidP="00D1742D">
            <w:pPr>
              <w:rPr>
                <w:rFonts w:ascii="Arial" w:hAnsi="Arial" w:cs="Arial"/>
                <w:sz w:val="24"/>
                <w:szCs w:val="24"/>
              </w:rPr>
            </w:pPr>
            <w:r w:rsidRPr="00EA01D9">
              <w:rPr>
                <w:rFonts w:ascii="Arial" w:hAnsi="Arial" w:cs="Arial"/>
                <w:sz w:val="24"/>
                <w:szCs w:val="24"/>
              </w:rPr>
              <w:t>31 July 202</w:t>
            </w:r>
            <w:r w:rsidR="00BA57AA">
              <w:rPr>
                <w:rFonts w:ascii="Arial" w:hAnsi="Arial" w:cs="Arial"/>
                <w:sz w:val="24"/>
                <w:szCs w:val="24"/>
              </w:rPr>
              <w:t>3</w:t>
            </w:r>
          </w:p>
        </w:tc>
      </w:tr>
      <w:tr w:rsidR="00EA01D9" w:rsidRPr="00EA01D9" w14:paraId="2307B825" w14:textId="77777777" w:rsidTr="00EA01D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Pr>
          <w:p w14:paraId="4D512905" w14:textId="429CF7A6" w:rsidR="00EA01D9" w:rsidRPr="00EA01D9" w:rsidRDefault="00EA01D9" w:rsidP="00D1742D">
            <w:pPr>
              <w:rPr>
                <w:rFonts w:ascii="Arial" w:hAnsi="Arial" w:cs="Arial"/>
                <w:spacing w:val="-2"/>
                <w:sz w:val="24"/>
                <w:szCs w:val="24"/>
              </w:rPr>
            </w:pPr>
            <w:r w:rsidRPr="00EA01D9">
              <w:rPr>
                <w:rFonts w:ascii="Arial" w:hAnsi="Arial" w:cs="Arial"/>
                <w:spacing w:val="-2"/>
                <w:sz w:val="24"/>
                <w:szCs w:val="24"/>
              </w:rPr>
              <w:t>1</w:t>
            </w:r>
            <w:r w:rsidR="00490DD8">
              <w:rPr>
                <w:rFonts w:ascii="Arial" w:hAnsi="Arial" w:cs="Arial"/>
                <w:spacing w:val="-2"/>
                <w:sz w:val="24"/>
                <w:szCs w:val="24"/>
              </w:rPr>
              <w:t>1</w:t>
            </w:r>
          </w:p>
        </w:tc>
        <w:tc>
          <w:tcPr>
            <w:cnfStyle w:val="000001000000" w:firstRow="0" w:lastRow="0" w:firstColumn="0" w:lastColumn="0" w:oddVBand="0" w:evenVBand="1" w:oddHBand="0" w:evenHBand="0" w:firstRowFirstColumn="0" w:firstRowLastColumn="0" w:lastRowFirstColumn="0" w:lastRowLastColumn="0"/>
            <w:tcW w:w="4253" w:type="dxa"/>
          </w:tcPr>
          <w:p w14:paraId="3D9F85C6" w14:textId="77777777" w:rsidR="00EA01D9" w:rsidRPr="00EA01D9" w:rsidRDefault="00EA01D9" w:rsidP="00D1742D">
            <w:pPr>
              <w:rPr>
                <w:rFonts w:ascii="Arial" w:hAnsi="Arial" w:cs="Arial"/>
                <w:spacing w:val="-2"/>
                <w:sz w:val="24"/>
                <w:szCs w:val="24"/>
              </w:rPr>
            </w:pPr>
            <w:r w:rsidRPr="00EA01D9">
              <w:rPr>
                <w:rFonts w:ascii="Arial" w:hAnsi="Arial" w:cs="Arial"/>
                <w:sz w:val="24"/>
                <w:szCs w:val="24"/>
                <w:shd w:val="clear" w:color="auto" w:fill="FFFFFF"/>
              </w:rPr>
              <w:t xml:space="preserve">One sabbatical officer elected by the Students' Union executive, </w:t>
            </w:r>
            <w:r w:rsidRPr="00EA01D9">
              <w:rPr>
                <w:rFonts w:ascii="Arial" w:hAnsi="Arial" w:cs="Arial"/>
                <w:sz w:val="24"/>
                <w:szCs w:val="24"/>
              </w:rPr>
              <w:t>appointed for a term of one year.</w:t>
            </w:r>
          </w:p>
        </w:tc>
        <w:tc>
          <w:tcPr>
            <w:cnfStyle w:val="000010000000" w:firstRow="0" w:lastRow="0" w:firstColumn="0" w:lastColumn="0" w:oddVBand="1" w:evenVBand="0" w:oddHBand="0" w:evenHBand="0" w:firstRowFirstColumn="0" w:firstRowLastColumn="0" w:lastRowFirstColumn="0" w:lastRowLastColumn="0"/>
            <w:tcW w:w="2830" w:type="dxa"/>
          </w:tcPr>
          <w:p w14:paraId="2BDBD86B" w14:textId="42EE2994" w:rsidR="00EA01D9" w:rsidRPr="00EA01D9" w:rsidRDefault="0061195E" w:rsidP="00D1742D">
            <w:pPr>
              <w:rPr>
                <w:rStyle w:val="apple-style-span"/>
                <w:rFonts w:ascii="Arial" w:hAnsi="Arial" w:cs="Arial"/>
                <w:iCs/>
                <w:sz w:val="24"/>
                <w:szCs w:val="24"/>
                <w:lang w:val="de-DE"/>
              </w:rPr>
            </w:pPr>
            <w:r>
              <w:rPr>
                <w:rStyle w:val="apple-style-span"/>
                <w:rFonts w:ascii="Arial" w:hAnsi="Arial" w:cs="Arial"/>
                <w:iCs/>
                <w:sz w:val="24"/>
                <w:szCs w:val="24"/>
                <w:lang w:val="de-DE"/>
              </w:rPr>
              <w:t xml:space="preserve">Bianca </w:t>
            </w:r>
            <w:proofErr w:type="spellStart"/>
            <w:r>
              <w:rPr>
                <w:rStyle w:val="apple-style-span"/>
                <w:rFonts w:ascii="Arial" w:hAnsi="Arial" w:cs="Arial"/>
                <w:iCs/>
                <w:sz w:val="24"/>
                <w:szCs w:val="24"/>
                <w:lang w:val="de-DE"/>
              </w:rPr>
              <w:t>Jurcut</w:t>
            </w:r>
            <w:proofErr w:type="spellEnd"/>
          </w:p>
        </w:tc>
        <w:tc>
          <w:tcPr>
            <w:cnfStyle w:val="000001000000" w:firstRow="0" w:lastRow="0" w:firstColumn="0" w:lastColumn="0" w:oddVBand="0" w:evenVBand="1" w:oddHBand="0" w:evenHBand="0" w:firstRowFirstColumn="0" w:firstRowLastColumn="0" w:lastRowFirstColumn="0" w:lastRowLastColumn="0"/>
            <w:tcW w:w="1276" w:type="dxa"/>
          </w:tcPr>
          <w:p w14:paraId="2C0A5265" w14:textId="6588B9E6" w:rsidR="00EA01D9" w:rsidRPr="00EA01D9" w:rsidRDefault="00EA01D9" w:rsidP="00D1742D">
            <w:pPr>
              <w:rPr>
                <w:rFonts w:ascii="Arial" w:hAnsi="Arial" w:cs="Arial"/>
                <w:sz w:val="24"/>
                <w:szCs w:val="24"/>
              </w:rPr>
            </w:pPr>
            <w:r w:rsidRPr="00EA01D9">
              <w:rPr>
                <w:rFonts w:ascii="Arial" w:hAnsi="Arial" w:cs="Arial"/>
                <w:sz w:val="24"/>
                <w:szCs w:val="24"/>
              </w:rPr>
              <w:t>31 July 202</w:t>
            </w:r>
            <w:r w:rsidR="00BA57AA">
              <w:rPr>
                <w:rFonts w:ascii="Arial" w:hAnsi="Arial" w:cs="Arial"/>
                <w:sz w:val="24"/>
                <w:szCs w:val="24"/>
              </w:rPr>
              <w:t>3</w:t>
            </w:r>
          </w:p>
        </w:tc>
      </w:tr>
    </w:tbl>
    <w:p w14:paraId="171469CE" w14:textId="77777777" w:rsidR="00EA01D9" w:rsidRDefault="00EA01D9" w:rsidP="00EA01D9">
      <w:pPr>
        <w:spacing w:before="74"/>
        <w:ind w:left="259"/>
        <w:rPr>
          <w:rFonts w:ascii="Arial" w:eastAsia="Arial" w:hAnsi="Arial" w:cs="Arial"/>
          <w:b/>
          <w:bCs/>
          <w:spacing w:val="-1"/>
        </w:rPr>
      </w:pPr>
    </w:p>
    <w:p w14:paraId="7A3039E8" w14:textId="59B4A768" w:rsidR="00EA01D9" w:rsidRPr="00EA01D9" w:rsidRDefault="00EA01D9" w:rsidP="00EA01D9">
      <w:pPr>
        <w:spacing w:before="74"/>
        <w:ind w:left="259"/>
        <w:rPr>
          <w:rFonts w:ascii="Arial" w:eastAsia="Arial" w:hAnsi="Arial" w:cs="Arial"/>
          <w:b/>
          <w:bCs/>
          <w:spacing w:val="-1"/>
        </w:rPr>
      </w:pPr>
      <w:r w:rsidRPr="00EA01D9">
        <w:rPr>
          <w:rFonts w:ascii="Arial" w:eastAsia="Arial" w:hAnsi="Arial" w:cs="Arial"/>
          <w:b/>
          <w:bCs/>
          <w:spacing w:val="-1"/>
        </w:rPr>
        <w:t>Secreta</w:t>
      </w:r>
      <w:r w:rsidRPr="00EA01D9">
        <w:rPr>
          <w:rFonts w:ascii="Arial" w:eastAsia="Arial" w:hAnsi="Arial" w:cs="Arial"/>
          <w:b/>
          <w:bCs/>
          <w:spacing w:val="1"/>
        </w:rPr>
        <w:t>r</w:t>
      </w:r>
      <w:r w:rsidRPr="00EA01D9">
        <w:rPr>
          <w:rFonts w:ascii="Arial" w:eastAsia="Arial" w:hAnsi="Arial" w:cs="Arial"/>
          <w:b/>
          <w:bCs/>
          <w:spacing w:val="-4"/>
        </w:rPr>
        <w:t>y</w:t>
      </w:r>
      <w:r w:rsidRPr="00EA01D9">
        <w:rPr>
          <w:rFonts w:ascii="Arial" w:eastAsia="Arial" w:hAnsi="Arial" w:cs="Arial"/>
          <w:b/>
          <w:bCs/>
        </w:rPr>
        <w:t xml:space="preserve">: </w:t>
      </w:r>
      <w:r w:rsidR="005B6E1E">
        <w:rPr>
          <w:rFonts w:ascii="Arial" w:eastAsia="Arial" w:hAnsi="Arial" w:cs="Arial"/>
          <w:b/>
          <w:bCs/>
          <w:spacing w:val="-1"/>
        </w:rPr>
        <w:t xml:space="preserve">Anna </w:t>
      </w:r>
      <w:proofErr w:type="spellStart"/>
      <w:r w:rsidR="005B6E1E">
        <w:rPr>
          <w:rFonts w:ascii="Arial" w:eastAsia="Arial" w:hAnsi="Arial" w:cs="Arial"/>
          <w:b/>
          <w:bCs/>
          <w:spacing w:val="-1"/>
        </w:rPr>
        <w:t>Kamyk</w:t>
      </w:r>
      <w:proofErr w:type="spellEnd"/>
    </w:p>
    <w:p w14:paraId="272A6AA6" w14:textId="77777777" w:rsidR="00EA01D9" w:rsidRPr="00EA01D9" w:rsidRDefault="00EA01D9" w:rsidP="00EA01D9">
      <w:pPr>
        <w:rPr>
          <w:rFonts w:ascii="Arial" w:hAnsi="Arial" w:cs="Arial"/>
        </w:rPr>
      </w:pPr>
    </w:p>
    <w:p w14:paraId="214A3567" w14:textId="77777777" w:rsidR="00EA01D9" w:rsidRPr="00EA01D9" w:rsidRDefault="00EA01D9" w:rsidP="00EA01D9">
      <w:pPr>
        <w:rPr>
          <w:rFonts w:ascii="Arial" w:hAnsi="Arial" w:cs="Arial"/>
        </w:rPr>
      </w:pPr>
    </w:p>
    <w:p w14:paraId="53AE05E3" w14:textId="77777777" w:rsidR="00EA01D9" w:rsidRPr="00EA01D9" w:rsidRDefault="00EA01D9" w:rsidP="00EA01D9">
      <w:pPr>
        <w:rPr>
          <w:rFonts w:ascii="Arial" w:hAnsi="Arial" w:cs="Arial"/>
        </w:rPr>
      </w:pPr>
    </w:p>
    <w:p w14:paraId="5624C7F4" w14:textId="77777777" w:rsidR="00EA01D9" w:rsidRPr="00EA01D9" w:rsidRDefault="00EA01D9" w:rsidP="00EA01D9">
      <w:pPr>
        <w:rPr>
          <w:rFonts w:ascii="Arial" w:hAnsi="Arial" w:cs="Arial"/>
        </w:rPr>
      </w:pPr>
    </w:p>
    <w:p w14:paraId="5C17CA75" w14:textId="77777777" w:rsidR="00EA01D9" w:rsidRPr="00EA01D9" w:rsidRDefault="00EA01D9" w:rsidP="00EA01D9">
      <w:pPr>
        <w:rPr>
          <w:rFonts w:ascii="Arial" w:hAnsi="Arial" w:cs="Arial"/>
        </w:rPr>
      </w:pPr>
    </w:p>
    <w:p w14:paraId="17BEDD26" w14:textId="77777777" w:rsidR="00EA01D9" w:rsidRPr="00EA01D9" w:rsidRDefault="00EA01D9" w:rsidP="00EA01D9">
      <w:pPr>
        <w:rPr>
          <w:rFonts w:ascii="Arial" w:hAnsi="Arial" w:cs="Arial"/>
        </w:rPr>
      </w:pPr>
    </w:p>
    <w:p w14:paraId="7F59986A" w14:textId="2B390F8C" w:rsidR="00E71573" w:rsidRDefault="00E71573" w:rsidP="00E71573">
      <w:pPr>
        <w:rPr>
          <w:rFonts w:ascii="Arial" w:hAnsi="Arial" w:cs="Arial"/>
        </w:rPr>
      </w:pPr>
    </w:p>
    <w:sectPr w:rsidR="00E71573">
      <w:footerReference w:type="default" r:id="rId9"/>
      <w:headerReference w:type="first" r:id="rId10"/>
      <w:footerReference w:type="first" r:id="rId11"/>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6170" w14:textId="77777777" w:rsidR="00434ECF" w:rsidRDefault="00434ECF">
      <w:r>
        <w:separator/>
      </w:r>
    </w:p>
  </w:endnote>
  <w:endnote w:type="continuationSeparator" w:id="0">
    <w:p w14:paraId="27DF2571" w14:textId="77777777" w:rsidR="00434ECF" w:rsidRDefault="0043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Plantin">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5DD" w14:textId="6FFF695F" w:rsidR="001F3FB4" w:rsidRDefault="00CB23AD">
    <w:pPr>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EF6526">
      <w:rPr>
        <w:noProof/>
        <w:color w:val="000000"/>
        <w:sz w:val="20"/>
      </w:rPr>
      <w:t>3</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5A30" w14:textId="64B03CA9" w:rsidR="001F3FB4" w:rsidRDefault="00CB23AD" w:rsidP="00256B8B">
    <w:pPr>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rPr>
      <w:fldChar w:fldCharType="begin"/>
    </w:r>
    <w:r>
      <w:rPr>
        <w:color w:val="000000"/>
        <w:sz w:val="20"/>
      </w:rPr>
      <w:instrText>PAGE</w:instrText>
    </w:r>
    <w:r>
      <w:rPr>
        <w:color w:val="000000"/>
        <w:sz w:val="20"/>
      </w:rPr>
      <w:fldChar w:fldCharType="separate"/>
    </w:r>
    <w:r w:rsidR="00EF6526">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4FF5F" w14:textId="77777777" w:rsidR="00434ECF" w:rsidRDefault="00434ECF">
      <w:r>
        <w:separator/>
      </w:r>
    </w:p>
  </w:footnote>
  <w:footnote w:type="continuationSeparator" w:id="0">
    <w:p w14:paraId="2BA6090F" w14:textId="77777777" w:rsidR="00434ECF" w:rsidRDefault="00434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A04D" w14:textId="77777777" w:rsidR="001F3FB4" w:rsidRDefault="00CB23AD">
    <w:pPr>
      <w:pBdr>
        <w:top w:val="nil"/>
        <w:left w:val="nil"/>
        <w:bottom w:val="nil"/>
        <w:right w:val="nil"/>
        <w:between w:val="nil"/>
      </w:pBdr>
      <w:tabs>
        <w:tab w:val="center" w:pos="4320"/>
        <w:tab w:val="right" w:pos="8640"/>
      </w:tabs>
      <w:rPr>
        <w:rFonts w:ascii="Cambria" w:eastAsia="Cambria" w:hAnsi="Cambria" w:cs="Cambria"/>
        <w:color w:val="000000"/>
      </w:rPr>
    </w:pPr>
    <w:r>
      <w:rPr>
        <w:noProof/>
        <w:lang w:eastAsia="en-GB"/>
      </w:rPr>
      <w:drawing>
        <wp:anchor distT="0" distB="0" distL="114300" distR="114300" simplePos="0" relativeHeight="251658240" behindDoc="0" locked="0" layoutInCell="1" hidden="0" allowOverlap="1" wp14:anchorId="0DD5E88A" wp14:editId="6246B6DE">
          <wp:simplePos x="0" y="0"/>
          <wp:positionH relativeFrom="column">
            <wp:posOffset>-283210</wp:posOffset>
          </wp:positionH>
          <wp:positionV relativeFrom="paragraph">
            <wp:posOffset>-669925</wp:posOffset>
          </wp:positionV>
          <wp:extent cx="2160905" cy="554355"/>
          <wp:effectExtent l="0" t="0" r="0" b="4445"/>
          <wp:wrapNone/>
          <wp:docPr id="4"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42A78"/>
    <w:multiLevelType w:val="hybridMultilevel"/>
    <w:tmpl w:val="813404D8"/>
    <w:lvl w:ilvl="0" w:tplc="B3A8D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928D2"/>
    <w:multiLevelType w:val="hybridMultilevel"/>
    <w:tmpl w:val="D0284BE6"/>
    <w:lvl w:ilvl="0" w:tplc="0809001B">
      <w:start w:val="1"/>
      <w:numFmt w:val="lowerRoman"/>
      <w:lvlText w:val="%1."/>
      <w:lvlJc w:val="right"/>
      <w:pPr>
        <w:ind w:left="468" w:hanging="356"/>
      </w:pPr>
      <w:rPr>
        <w:rFonts w:hint="default"/>
        <w:spacing w:val="-1"/>
        <w:w w:val="100"/>
        <w:sz w:val="22"/>
        <w:szCs w:val="22"/>
      </w:rPr>
    </w:lvl>
    <w:lvl w:ilvl="1" w:tplc="1A9648B8">
      <w:numFmt w:val="bullet"/>
      <w:lvlText w:val="•"/>
      <w:lvlJc w:val="left"/>
      <w:pPr>
        <w:ind w:left="1684" w:hanging="363"/>
      </w:pPr>
      <w:rPr>
        <w:rFonts w:ascii="Arial" w:eastAsia="Arial" w:hAnsi="Arial" w:cs="Arial" w:hint="default"/>
        <w:w w:val="129"/>
        <w:sz w:val="22"/>
        <w:szCs w:val="22"/>
      </w:rPr>
    </w:lvl>
    <w:lvl w:ilvl="2" w:tplc="3524138A">
      <w:numFmt w:val="bullet"/>
      <w:lvlText w:val="•"/>
      <w:lvlJc w:val="left"/>
      <w:pPr>
        <w:ind w:left="2545" w:hanging="363"/>
      </w:pPr>
      <w:rPr>
        <w:rFonts w:hint="default"/>
      </w:rPr>
    </w:lvl>
    <w:lvl w:ilvl="3" w:tplc="E0AA5AE2">
      <w:numFmt w:val="bullet"/>
      <w:lvlText w:val="•"/>
      <w:lvlJc w:val="left"/>
      <w:pPr>
        <w:ind w:left="3411" w:hanging="363"/>
      </w:pPr>
      <w:rPr>
        <w:rFonts w:hint="default"/>
      </w:rPr>
    </w:lvl>
    <w:lvl w:ilvl="4" w:tplc="E480948C">
      <w:numFmt w:val="bullet"/>
      <w:lvlText w:val="•"/>
      <w:lvlJc w:val="left"/>
      <w:pPr>
        <w:ind w:left="4277" w:hanging="363"/>
      </w:pPr>
      <w:rPr>
        <w:rFonts w:hint="default"/>
      </w:rPr>
    </w:lvl>
    <w:lvl w:ilvl="5" w:tplc="25A6A66A">
      <w:numFmt w:val="bullet"/>
      <w:lvlText w:val="•"/>
      <w:lvlJc w:val="left"/>
      <w:pPr>
        <w:ind w:left="5142" w:hanging="363"/>
      </w:pPr>
      <w:rPr>
        <w:rFonts w:hint="default"/>
      </w:rPr>
    </w:lvl>
    <w:lvl w:ilvl="6" w:tplc="DAA2075C">
      <w:numFmt w:val="bullet"/>
      <w:lvlText w:val="•"/>
      <w:lvlJc w:val="left"/>
      <w:pPr>
        <w:ind w:left="6008" w:hanging="363"/>
      </w:pPr>
      <w:rPr>
        <w:rFonts w:hint="default"/>
      </w:rPr>
    </w:lvl>
    <w:lvl w:ilvl="7" w:tplc="B9E65A42">
      <w:numFmt w:val="bullet"/>
      <w:lvlText w:val="•"/>
      <w:lvlJc w:val="left"/>
      <w:pPr>
        <w:ind w:left="6874" w:hanging="363"/>
      </w:pPr>
      <w:rPr>
        <w:rFonts w:hint="default"/>
      </w:rPr>
    </w:lvl>
    <w:lvl w:ilvl="8" w:tplc="17C6784E">
      <w:numFmt w:val="bullet"/>
      <w:lvlText w:val="•"/>
      <w:lvlJc w:val="left"/>
      <w:pPr>
        <w:ind w:left="7739" w:hanging="363"/>
      </w:pPr>
      <w:rPr>
        <w:rFonts w:hint="default"/>
      </w:rPr>
    </w:lvl>
  </w:abstractNum>
  <w:abstractNum w:abstractNumId="3" w15:restartNumberingAfterBreak="0">
    <w:nsid w:val="20686F22"/>
    <w:multiLevelType w:val="hybridMultilevel"/>
    <w:tmpl w:val="916C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92503"/>
    <w:multiLevelType w:val="hybridMultilevel"/>
    <w:tmpl w:val="21FC0218"/>
    <w:lvl w:ilvl="0" w:tplc="A80E96A2">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C85489"/>
    <w:multiLevelType w:val="hybridMultilevel"/>
    <w:tmpl w:val="8236DF80"/>
    <w:lvl w:ilvl="0" w:tplc="1616C70E">
      <w:start w:val="1"/>
      <w:numFmt w:val="decimal"/>
      <w:lvlText w:val="%1."/>
      <w:lvlJc w:val="left"/>
      <w:pPr>
        <w:ind w:left="983" w:hanging="360"/>
        <w:jc w:val="right"/>
      </w:pPr>
      <w:rPr>
        <w:rFonts w:ascii="Arial" w:eastAsia="Arial" w:hAnsi="Arial" w:hint="default"/>
        <w:spacing w:val="-1"/>
        <w:w w:val="100"/>
        <w:sz w:val="20"/>
        <w:szCs w:val="20"/>
      </w:rPr>
    </w:lvl>
    <w:lvl w:ilvl="1" w:tplc="776AB012">
      <w:start w:val="1"/>
      <w:numFmt w:val="lowerLetter"/>
      <w:lvlText w:val="%2."/>
      <w:lvlJc w:val="left"/>
      <w:pPr>
        <w:ind w:left="281" w:hanging="281"/>
        <w:jc w:val="right"/>
      </w:pPr>
      <w:rPr>
        <w:rFonts w:ascii="Arial" w:eastAsia="Arial" w:hAnsi="Arial" w:hint="default"/>
        <w:spacing w:val="-1"/>
        <w:w w:val="100"/>
        <w:sz w:val="22"/>
        <w:szCs w:val="22"/>
      </w:rPr>
    </w:lvl>
    <w:lvl w:ilvl="2" w:tplc="22267FA2">
      <w:start w:val="1"/>
      <w:numFmt w:val="bullet"/>
      <w:lvlText w:val="•"/>
      <w:lvlJc w:val="left"/>
      <w:pPr>
        <w:ind w:left="2131" w:hanging="281"/>
      </w:pPr>
      <w:rPr>
        <w:rFonts w:hint="default"/>
      </w:rPr>
    </w:lvl>
    <w:lvl w:ilvl="3" w:tplc="E98A0566">
      <w:start w:val="1"/>
      <w:numFmt w:val="bullet"/>
      <w:lvlText w:val="•"/>
      <w:lvlJc w:val="left"/>
      <w:pPr>
        <w:ind w:left="3002" w:hanging="281"/>
      </w:pPr>
      <w:rPr>
        <w:rFonts w:hint="default"/>
      </w:rPr>
    </w:lvl>
    <w:lvl w:ilvl="4" w:tplc="53986118">
      <w:start w:val="1"/>
      <w:numFmt w:val="bullet"/>
      <w:lvlText w:val="•"/>
      <w:lvlJc w:val="left"/>
      <w:pPr>
        <w:ind w:left="3873" w:hanging="281"/>
      </w:pPr>
      <w:rPr>
        <w:rFonts w:hint="default"/>
      </w:rPr>
    </w:lvl>
    <w:lvl w:ilvl="5" w:tplc="49CA2068">
      <w:start w:val="1"/>
      <w:numFmt w:val="bullet"/>
      <w:lvlText w:val="•"/>
      <w:lvlJc w:val="left"/>
      <w:pPr>
        <w:ind w:left="4744" w:hanging="281"/>
      </w:pPr>
      <w:rPr>
        <w:rFonts w:hint="default"/>
      </w:rPr>
    </w:lvl>
    <w:lvl w:ilvl="6" w:tplc="9FA64EE4">
      <w:start w:val="1"/>
      <w:numFmt w:val="bullet"/>
      <w:lvlText w:val="•"/>
      <w:lvlJc w:val="left"/>
      <w:pPr>
        <w:ind w:left="5615" w:hanging="281"/>
      </w:pPr>
      <w:rPr>
        <w:rFonts w:hint="default"/>
      </w:rPr>
    </w:lvl>
    <w:lvl w:ilvl="7" w:tplc="E8CA215A">
      <w:start w:val="1"/>
      <w:numFmt w:val="bullet"/>
      <w:lvlText w:val="•"/>
      <w:lvlJc w:val="left"/>
      <w:pPr>
        <w:ind w:left="6486" w:hanging="281"/>
      </w:pPr>
      <w:rPr>
        <w:rFonts w:hint="default"/>
      </w:rPr>
    </w:lvl>
    <w:lvl w:ilvl="8" w:tplc="0232B548">
      <w:start w:val="1"/>
      <w:numFmt w:val="bullet"/>
      <w:lvlText w:val="•"/>
      <w:lvlJc w:val="left"/>
      <w:pPr>
        <w:ind w:left="7357" w:hanging="281"/>
      </w:pPr>
      <w:rPr>
        <w:rFonts w:hint="default"/>
      </w:rPr>
    </w:lvl>
  </w:abstractNum>
  <w:abstractNum w:abstractNumId="7" w15:restartNumberingAfterBreak="0">
    <w:nsid w:val="487D1749"/>
    <w:multiLevelType w:val="hybridMultilevel"/>
    <w:tmpl w:val="214E0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906EBB"/>
    <w:multiLevelType w:val="hybridMultilevel"/>
    <w:tmpl w:val="9E36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D86361"/>
    <w:multiLevelType w:val="hybridMultilevel"/>
    <w:tmpl w:val="F1586574"/>
    <w:lvl w:ilvl="0" w:tplc="982C42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519A5"/>
    <w:multiLevelType w:val="hybridMultilevel"/>
    <w:tmpl w:val="AFACCB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D37508"/>
    <w:multiLevelType w:val="hybridMultilevel"/>
    <w:tmpl w:val="C78CFCC6"/>
    <w:lvl w:ilvl="0" w:tplc="66007820">
      <w:start w:val="1"/>
      <w:numFmt w:val="decimal"/>
      <w:lvlText w:val="%1."/>
      <w:lvlJc w:val="left"/>
      <w:pPr>
        <w:ind w:left="502" w:hanging="360"/>
      </w:pPr>
      <w:rPr>
        <w:rFonts w:eastAsiaTheme="minorHAnsi" w:hAnsiTheme="minorHAnsi" w:cstheme="minorBidi"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6C9B56FB"/>
    <w:multiLevelType w:val="hybridMultilevel"/>
    <w:tmpl w:val="9E661E7A"/>
    <w:lvl w:ilvl="0" w:tplc="8ABCE23C">
      <w:start w:val="1"/>
      <w:numFmt w:val="lowerLetter"/>
      <w:lvlText w:val="%1."/>
      <w:lvlJc w:val="left"/>
      <w:pPr>
        <w:ind w:left="720" w:hanging="360"/>
      </w:pPr>
      <w:rPr>
        <w:rFonts w:ascii="Arial" w:eastAsiaTheme="minorHAnsi" w:hAnsi="Arial" w:cs="Arial"/>
      </w:rPr>
    </w:lvl>
    <w:lvl w:ilvl="1" w:tplc="97A8A45C">
      <w:start w:val="1"/>
      <w:numFmt w:val="lowerLetter"/>
      <w:lvlText w:val="%2."/>
      <w:lvlJc w:val="left"/>
      <w:pPr>
        <w:ind w:left="644" w:hanging="360"/>
      </w:pPr>
      <w:rPr>
        <w:rFonts w:ascii="Arial" w:eastAsiaTheme="minorHAns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80214"/>
    <w:multiLevelType w:val="hybridMultilevel"/>
    <w:tmpl w:val="DF4E3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DD24D2"/>
    <w:multiLevelType w:val="hybridMultilevel"/>
    <w:tmpl w:val="171E6316"/>
    <w:lvl w:ilvl="0" w:tplc="0FC2EF4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2433EDF"/>
    <w:multiLevelType w:val="hybridMultilevel"/>
    <w:tmpl w:val="65447062"/>
    <w:lvl w:ilvl="0" w:tplc="176CE8F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4B3332"/>
    <w:multiLevelType w:val="hybridMultilevel"/>
    <w:tmpl w:val="A40CFEBC"/>
    <w:lvl w:ilvl="0" w:tplc="0809000F">
      <w:start w:val="1"/>
      <w:numFmt w:val="decimal"/>
      <w:lvlText w:val="%1."/>
      <w:lvlJc w:val="left"/>
      <w:pPr>
        <w:ind w:left="828" w:hanging="360"/>
      </w:p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7" w15:restartNumberingAfterBreak="0">
    <w:nsid w:val="74B76F47"/>
    <w:multiLevelType w:val="multilevel"/>
    <w:tmpl w:val="08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291161">
    <w:abstractNumId w:val="5"/>
  </w:num>
  <w:num w:numId="2" w16cid:durableId="2146925374">
    <w:abstractNumId w:val="0"/>
  </w:num>
  <w:num w:numId="3" w16cid:durableId="1182352184">
    <w:abstractNumId w:val="12"/>
  </w:num>
  <w:num w:numId="4" w16cid:durableId="717360493">
    <w:abstractNumId w:val="11"/>
  </w:num>
  <w:num w:numId="5" w16cid:durableId="251861211">
    <w:abstractNumId w:val="13"/>
  </w:num>
  <w:num w:numId="6" w16cid:durableId="161512725">
    <w:abstractNumId w:val="17"/>
  </w:num>
  <w:num w:numId="7" w16cid:durableId="481046344">
    <w:abstractNumId w:val="2"/>
  </w:num>
  <w:num w:numId="8" w16cid:durableId="1565867445">
    <w:abstractNumId w:val="1"/>
  </w:num>
  <w:num w:numId="9" w16cid:durableId="2040622560">
    <w:abstractNumId w:val="9"/>
  </w:num>
  <w:num w:numId="10" w16cid:durableId="274757540">
    <w:abstractNumId w:val="7"/>
  </w:num>
  <w:num w:numId="11" w16cid:durableId="1924606337">
    <w:abstractNumId w:val="16"/>
  </w:num>
  <w:num w:numId="12" w16cid:durableId="785123629">
    <w:abstractNumId w:val="8"/>
  </w:num>
  <w:num w:numId="13" w16cid:durableId="1688747230">
    <w:abstractNumId w:val="6"/>
  </w:num>
  <w:num w:numId="14" w16cid:durableId="558638572">
    <w:abstractNumId w:val="14"/>
  </w:num>
  <w:num w:numId="15" w16cid:durableId="2068071473">
    <w:abstractNumId w:val="4"/>
  </w:num>
  <w:num w:numId="16" w16cid:durableId="131218935">
    <w:abstractNumId w:val="15"/>
  </w:num>
  <w:num w:numId="17" w16cid:durableId="1780177084">
    <w:abstractNumId w:val="3"/>
  </w:num>
  <w:num w:numId="18" w16cid:durableId="307365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31"/>
    <w:rsid w:val="00010282"/>
    <w:rsid w:val="00017D1D"/>
    <w:rsid w:val="00035066"/>
    <w:rsid w:val="000C38F5"/>
    <w:rsid w:val="000E1F46"/>
    <w:rsid w:val="000F04FE"/>
    <w:rsid w:val="00114041"/>
    <w:rsid w:val="001376B8"/>
    <w:rsid w:val="00140597"/>
    <w:rsid w:val="00154ED8"/>
    <w:rsid w:val="001A373A"/>
    <w:rsid w:val="001B67CA"/>
    <w:rsid w:val="001E01FC"/>
    <w:rsid w:val="001E7A35"/>
    <w:rsid w:val="001F3FB4"/>
    <w:rsid w:val="002505F4"/>
    <w:rsid w:val="00256B8B"/>
    <w:rsid w:val="002743F4"/>
    <w:rsid w:val="003360F8"/>
    <w:rsid w:val="00340741"/>
    <w:rsid w:val="00350417"/>
    <w:rsid w:val="0036280D"/>
    <w:rsid w:val="003919E0"/>
    <w:rsid w:val="0043209D"/>
    <w:rsid w:val="004340E4"/>
    <w:rsid w:val="00434ECF"/>
    <w:rsid w:val="00457C4B"/>
    <w:rsid w:val="00490DD8"/>
    <w:rsid w:val="004A0C3E"/>
    <w:rsid w:val="004B766F"/>
    <w:rsid w:val="004D7B49"/>
    <w:rsid w:val="005022BC"/>
    <w:rsid w:val="00504C0D"/>
    <w:rsid w:val="00525F54"/>
    <w:rsid w:val="00582754"/>
    <w:rsid w:val="005A6C9D"/>
    <w:rsid w:val="005B6E1E"/>
    <w:rsid w:val="005E3D27"/>
    <w:rsid w:val="005F417E"/>
    <w:rsid w:val="006115A7"/>
    <w:rsid w:val="0061195E"/>
    <w:rsid w:val="00614446"/>
    <w:rsid w:val="006156C4"/>
    <w:rsid w:val="00624ABC"/>
    <w:rsid w:val="00646E78"/>
    <w:rsid w:val="00661919"/>
    <w:rsid w:val="0066440C"/>
    <w:rsid w:val="00676313"/>
    <w:rsid w:val="006C7431"/>
    <w:rsid w:val="006F2DB8"/>
    <w:rsid w:val="00711C75"/>
    <w:rsid w:val="0077259C"/>
    <w:rsid w:val="0078346B"/>
    <w:rsid w:val="008218BA"/>
    <w:rsid w:val="008679C8"/>
    <w:rsid w:val="00880A49"/>
    <w:rsid w:val="008832E3"/>
    <w:rsid w:val="00896C9E"/>
    <w:rsid w:val="008A139E"/>
    <w:rsid w:val="008B3866"/>
    <w:rsid w:val="008C3199"/>
    <w:rsid w:val="008C3529"/>
    <w:rsid w:val="008D5548"/>
    <w:rsid w:val="008F7E8C"/>
    <w:rsid w:val="00910B46"/>
    <w:rsid w:val="0091783F"/>
    <w:rsid w:val="009E0205"/>
    <w:rsid w:val="009F2411"/>
    <w:rsid w:val="00A15713"/>
    <w:rsid w:val="00A2455A"/>
    <w:rsid w:val="00A319AC"/>
    <w:rsid w:val="00A31EEE"/>
    <w:rsid w:val="00AB4137"/>
    <w:rsid w:val="00B27F33"/>
    <w:rsid w:val="00B86E25"/>
    <w:rsid w:val="00B9610F"/>
    <w:rsid w:val="00BA57AA"/>
    <w:rsid w:val="00BA7B0D"/>
    <w:rsid w:val="00BC2F6A"/>
    <w:rsid w:val="00C06C2B"/>
    <w:rsid w:val="00C43240"/>
    <w:rsid w:val="00C57020"/>
    <w:rsid w:val="00CB11FC"/>
    <w:rsid w:val="00CB23AD"/>
    <w:rsid w:val="00CB266D"/>
    <w:rsid w:val="00CB3128"/>
    <w:rsid w:val="00D24D98"/>
    <w:rsid w:val="00D32396"/>
    <w:rsid w:val="00DC73EB"/>
    <w:rsid w:val="00DD3583"/>
    <w:rsid w:val="00DD715D"/>
    <w:rsid w:val="00E04EEA"/>
    <w:rsid w:val="00E239F5"/>
    <w:rsid w:val="00E66D3F"/>
    <w:rsid w:val="00E71573"/>
    <w:rsid w:val="00E85273"/>
    <w:rsid w:val="00EA01D9"/>
    <w:rsid w:val="00EB7A6E"/>
    <w:rsid w:val="00EC0942"/>
    <w:rsid w:val="00EF6526"/>
    <w:rsid w:val="00F154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1B03"/>
  <w15:docId w15:val="{468B36ED-8B37-4992-8746-9DDD06FD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6E"/>
    <w:pPr>
      <w:widowControl/>
    </w:pPr>
    <w:rPr>
      <w:rFonts w:ascii="Plantin" w:eastAsia="Times New Roman" w:hAnsi="Plantin" w:cs="Times New Roman"/>
      <w:lang w:eastAsia="en-US"/>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tabs>
        <w:tab w:val="center" w:pos="4320"/>
        <w:tab w:val="right" w:pos="8640"/>
      </w:tabs>
    </w:pPr>
    <w:rPr>
      <w:rFonts w:asciiTheme="minorHAnsi" w:eastAsiaTheme="minorEastAsia" w:hAnsiTheme="minorHAnsi" w:cstheme="minorBidi"/>
      <w:snapToGrid w:val="0"/>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tabs>
        <w:tab w:val="center" w:pos="4320"/>
        <w:tab w:val="right" w:pos="8640"/>
      </w:tabs>
    </w:pPr>
    <w:rPr>
      <w:rFonts w:asciiTheme="minorHAnsi" w:eastAsiaTheme="minorEastAsia" w:hAnsiTheme="minorHAnsi" w:cstheme="minorBidi"/>
      <w:snapToGrid w:val="0"/>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rPr>
      <w:rFonts w:ascii="Lucida Grande" w:eastAsiaTheme="minorEastAsia" w:hAnsi="Lucida Grande" w:cs="Lucida Grande"/>
      <w:snapToGrid w:val="0"/>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uiPriority w:val="34"/>
    <w:qFormat/>
    <w:rsid w:val="00980F8B"/>
    <w:pPr>
      <w:numPr>
        <w:numId w:val="1"/>
      </w:numPr>
      <w:ind w:left="284" w:hanging="142"/>
      <w:contextualSpacing/>
    </w:pPr>
  </w:style>
  <w:style w:type="paragraph" w:styleId="NormalWeb">
    <w:name w:val="Normal (Web)"/>
    <w:basedOn w:val="Normal"/>
    <w:uiPriority w:val="99"/>
    <w:unhideWhenUsed/>
    <w:rsid w:val="00AC4AF0"/>
    <w:pPr>
      <w:spacing w:before="100" w:beforeAutospacing="1" w:after="100" w:afterAutospacing="1"/>
    </w:pPr>
    <w:rPr>
      <w:rFonts w:ascii="Times" w:eastAsiaTheme="minorEastAsia" w:hAnsi="Times"/>
      <w:snapToGrid w:val="0"/>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customStyle="1" w:styleId="UnresolvedMention1">
    <w:name w:val="Unresolved Mention1"/>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table" w:styleId="TableGridLight">
    <w:name w:val="Grid Table Light"/>
    <w:basedOn w:val="TableNormal"/>
    <w:uiPriority w:val="40"/>
    <w:rsid w:val="00C06C2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B7A6E"/>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EB7A6E"/>
    <w:rPr>
      <w:sz w:val="22"/>
      <w:szCs w:val="22"/>
      <w:lang w:val="en-US" w:eastAsia="en-US"/>
    </w:rPr>
  </w:style>
  <w:style w:type="paragraph" w:styleId="BodyText3">
    <w:name w:val="Body Text 3"/>
    <w:basedOn w:val="Normal"/>
    <w:link w:val="BodyText3Char"/>
    <w:uiPriority w:val="99"/>
    <w:unhideWhenUsed/>
    <w:rsid w:val="00EB7A6E"/>
    <w:pPr>
      <w:spacing w:after="120"/>
    </w:pPr>
    <w:rPr>
      <w:sz w:val="16"/>
      <w:szCs w:val="16"/>
    </w:rPr>
  </w:style>
  <w:style w:type="character" w:customStyle="1" w:styleId="BodyText3Char">
    <w:name w:val="Body Text 3 Char"/>
    <w:basedOn w:val="DefaultParagraphFont"/>
    <w:link w:val="BodyText3"/>
    <w:uiPriority w:val="99"/>
    <w:rsid w:val="00EB7A6E"/>
    <w:rPr>
      <w:rFonts w:ascii="Plantin" w:eastAsia="Times New Roman" w:hAnsi="Plantin" w:cs="Times New Roman"/>
      <w:sz w:val="16"/>
      <w:szCs w:val="16"/>
      <w:lang w:eastAsia="en-U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locked/>
    <w:rsid w:val="00EB7A6E"/>
    <w:rPr>
      <w:rFonts w:eastAsia="Times New Roman"/>
      <w:snapToGrid w:val="0"/>
      <w:szCs w:val="20"/>
    </w:rPr>
  </w:style>
  <w:style w:type="character" w:styleId="Strong">
    <w:name w:val="Strong"/>
    <w:basedOn w:val="DefaultParagraphFont"/>
    <w:uiPriority w:val="22"/>
    <w:qFormat/>
    <w:rsid w:val="00EB7A6E"/>
    <w:rPr>
      <w:b/>
      <w:bCs/>
    </w:rPr>
  </w:style>
  <w:style w:type="paragraph" w:customStyle="1" w:styleId="TableParagraph">
    <w:name w:val="Table Paragraph"/>
    <w:basedOn w:val="Normal"/>
    <w:uiPriority w:val="1"/>
    <w:qFormat/>
    <w:rsid w:val="008F7E8C"/>
    <w:pPr>
      <w:widowControl w:val="0"/>
    </w:pPr>
    <w:rPr>
      <w:rFonts w:asciiTheme="minorHAnsi" w:eastAsiaTheme="minorHAnsi" w:hAnsiTheme="minorHAnsi" w:cstheme="minorBidi"/>
      <w:sz w:val="22"/>
      <w:szCs w:val="22"/>
      <w:lang w:val="en-US"/>
    </w:rPr>
  </w:style>
  <w:style w:type="paragraph" w:customStyle="1" w:styleId="Default">
    <w:name w:val="Default"/>
    <w:rsid w:val="00EA01D9"/>
    <w:pPr>
      <w:widowControl/>
      <w:autoSpaceDE w:val="0"/>
      <w:autoSpaceDN w:val="0"/>
      <w:adjustRightInd w:val="0"/>
    </w:pPr>
    <w:rPr>
      <w:rFonts w:ascii="Calibri" w:eastAsiaTheme="minorHAnsi" w:hAnsi="Calibri" w:cs="Calibri"/>
      <w:color w:val="000000"/>
      <w:lang w:eastAsia="en-US"/>
    </w:rPr>
  </w:style>
  <w:style w:type="character" w:customStyle="1" w:styleId="apple-style-span">
    <w:name w:val="apple-style-span"/>
    <w:rsid w:val="00EA01D9"/>
  </w:style>
  <w:style w:type="table" w:styleId="PlainTable2">
    <w:name w:val="Plain Table 2"/>
    <w:basedOn w:val="TableNormal"/>
    <w:uiPriority w:val="42"/>
    <w:rsid w:val="00EA01D9"/>
    <w:pPr>
      <w:widowControl/>
    </w:pPr>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lezl\Downloads\Word%20document%20template%20without%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Props1.xml><?xml version="1.0" encoding="utf-8"?>
<ds:datastoreItem xmlns:ds="http://schemas.openxmlformats.org/officeDocument/2006/customXml" ds:itemID="{1138B766-6595-4705-9950-77E9E26DEC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C:\Users\velezl\Downloads\Word document template without cover sheet.dotx</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 Velez</dc:creator>
  <cp:lastModifiedBy>Anna Kamyk</cp:lastModifiedBy>
  <cp:revision>2</cp:revision>
  <cp:lastPrinted>2022-10-31T13:37:00Z</cp:lastPrinted>
  <dcterms:created xsi:type="dcterms:W3CDTF">2023-05-10T11:45:00Z</dcterms:created>
  <dcterms:modified xsi:type="dcterms:W3CDTF">2023-05-10T11:45:00Z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